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B425" w14:textId="77777777" w:rsidR="009E2051" w:rsidRPr="00885C76" w:rsidRDefault="009E2051" w:rsidP="009E2051">
      <w:pPr>
        <w:jc w:val="center"/>
        <w:rPr>
          <w:lang w:val="uk-UA"/>
        </w:rPr>
      </w:pPr>
      <w:r w:rsidRPr="00885C76">
        <w:rPr>
          <w:lang w:val="uk-UA"/>
        </w:rPr>
        <w:object w:dxaOrig="753" w:dyaOrig="1056" w14:anchorId="3BF0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684669064" r:id="rId6"/>
        </w:object>
      </w:r>
    </w:p>
    <w:tbl>
      <w:tblPr>
        <w:tblW w:w="0" w:type="auto"/>
        <w:tblInd w:w="108" w:type="dxa"/>
        <w:tblLayout w:type="fixed"/>
        <w:tblLook w:val="0000" w:firstRow="0" w:lastRow="0" w:firstColumn="0" w:lastColumn="0" w:noHBand="0" w:noVBand="0"/>
      </w:tblPr>
      <w:tblGrid>
        <w:gridCol w:w="8820"/>
      </w:tblGrid>
      <w:tr w:rsidR="009E2051" w:rsidRPr="00885C76" w14:paraId="495868BF" w14:textId="77777777" w:rsidTr="00987561">
        <w:trPr>
          <w:trHeight w:val="1550"/>
        </w:trPr>
        <w:tc>
          <w:tcPr>
            <w:tcW w:w="8820" w:type="dxa"/>
            <w:tcBorders>
              <w:top w:val="nil"/>
              <w:left w:val="nil"/>
              <w:bottom w:val="thinThickSmallGap" w:sz="24" w:space="0" w:color="auto"/>
              <w:right w:val="nil"/>
            </w:tcBorders>
          </w:tcPr>
          <w:p w14:paraId="5BE4B44D" w14:textId="77777777" w:rsidR="009E2051" w:rsidRPr="00885C76" w:rsidRDefault="009E2051" w:rsidP="00987561">
            <w:pPr>
              <w:jc w:val="center"/>
              <w:rPr>
                <w:b/>
                <w:bCs/>
                <w:lang w:val="uk-UA"/>
              </w:rPr>
            </w:pPr>
            <w:r w:rsidRPr="00885C76">
              <w:rPr>
                <w:b/>
                <w:bCs/>
                <w:lang w:val="uk-UA"/>
              </w:rPr>
              <w:t>У К Р А Ї Н А</w:t>
            </w:r>
          </w:p>
          <w:p w14:paraId="6FE5C509" w14:textId="77777777" w:rsidR="009E2051" w:rsidRPr="00885C76" w:rsidRDefault="009E2051" w:rsidP="00987561">
            <w:pPr>
              <w:jc w:val="center"/>
              <w:rPr>
                <w:b/>
                <w:bCs/>
                <w:spacing w:val="40"/>
                <w:lang w:val="uk-UA"/>
              </w:rPr>
            </w:pPr>
            <w:r w:rsidRPr="00885C76">
              <w:rPr>
                <w:b/>
                <w:bCs/>
                <w:spacing w:val="40"/>
                <w:lang w:val="uk-UA"/>
              </w:rPr>
              <w:t>МИКОЛАЇВСЬКА ОБЛАСТЬ</w:t>
            </w:r>
          </w:p>
          <w:p w14:paraId="5CC4ED05" w14:textId="77777777" w:rsidR="009E2051" w:rsidRPr="00885C76" w:rsidRDefault="009E2051" w:rsidP="00987561">
            <w:pPr>
              <w:spacing w:before="120" w:line="340" w:lineRule="exact"/>
              <w:jc w:val="center"/>
              <w:rPr>
                <w:b/>
                <w:bCs/>
                <w:sz w:val="44"/>
                <w:szCs w:val="44"/>
                <w:lang w:val="uk-UA"/>
              </w:rPr>
            </w:pPr>
            <w:proofErr w:type="spellStart"/>
            <w:r w:rsidRPr="00885C76">
              <w:rPr>
                <w:b/>
                <w:bCs/>
                <w:sz w:val="44"/>
                <w:szCs w:val="44"/>
                <w:lang w:val="uk-UA"/>
              </w:rPr>
              <w:t>Южноукраїнський</w:t>
            </w:r>
            <w:proofErr w:type="spellEnd"/>
            <w:r w:rsidRPr="00885C76">
              <w:rPr>
                <w:b/>
                <w:bCs/>
                <w:sz w:val="44"/>
                <w:szCs w:val="44"/>
                <w:lang w:val="uk-UA"/>
              </w:rPr>
              <w:t xml:space="preserve"> міський голова  </w:t>
            </w:r>
          </w:p>
          <w:p w14:paraId="09C5B14F" w14:textId="77777777" w:rsidR="009E2051" w:rsidRPr="00885C76" w:rsidRDefault="009E2051" w:rsidP="00987561">
            <w:pPr>
              <w:spacing w:before="120" w:line="340" w:lineRule="exact"/>
              <w:jc w:val="center"/>
              <w:rPr>
                <w:b/>
                <w:bCs/>
                <w:sz w:val="44"/>
                <w:szCs w:val="44"/>
                <w:lang w:val="uk-UA"/>
              </w:rPr>
            </w:pPr>
            <w:r w:rsidRPr="00885C76">
              <w:rPr>
                <w:b/>
                <w:bCs/>
                <w:sz w:val="44"/>
                <w:szCs w:val="44"/>
                <w:lang w:val="uk-UA"/>
              </w:rPr>
              <w:t xml:space="preserve">Р О З П О Р Я Д Ж Е Н </w:t>
            </w:r>
            <w:proofErr w:type="spellStart"/>
            <w:r w:rsidRPr="00885C76">
              <w:rPr>
                <w:b/>
                <w:bCs/>
                <w:sz w:val="44"/>
                <w:szCs w:val="44"/>
                <w:lang w:val="uk-UA"/>
              </w:rPr>
              <w:t>Н</w:t>
            </w:r>
            <w:proofErr w:type="spellEnd"/>
            <w:r w:rsidRPr="00885C76">
              <w:rPr>
                <w:b/>
                <w:bCs/>
                <w:sz w:val="44"/>
                <w:szCs w:val="44"/>
                <w:lang w:val="uk-UA"/>
              </w:rPr>
              <w:t xml:space="preserve"> Я</w:t>
            </w:r>
          </w:p>
          <w:p w14:paraId="002FEB09" w14:textId="77777777" w:rsidR="009E2051" w:rsidRPr="00885C76" w:rsidRDefault="009E2051" w:rsidP="00987561">
            <w:pPr>
              <w:jc w:val="center"/>
              <w:rPr>
                <w:sz w:val="10"/>
                <w:szCs w:val="10"/>
                <w:lang w:val="uk-UA"/>
              </w:rPr>
            </w:pPr>
          </w:p>
        </w:tc>
      </w:tr>
    </w:tbl>
    <w:p w14:paraId="674C8344" w14:textId="6791B070" w:rsidR="007B7E91" w:rsidRPr="00885C76" w:rsidRDefault="009E2051" w:rsidP="009E2051">
      <w:pPr>
        <w:spacing w:before="120"/>
        <w:rPr>
          <w:lang w:val="uk-UA"/>
        </w:rPr>
      </w:pPr>
      <w:r w:rsidRPr="00885C76">
        <w:rPr>
          <w:lang w:val="uk-UA"/>
        </w:rPr>
        <w:t>від  “</w:t>
      </w:r>
      <w:r w:rsidR="00CA745C">
        <w:rPr>
          <w:lang w:val="uk-UA"/>
        </w:rPr>
        <w:t>08</w:t>
      </w:r>
      <w:r w:rsidRPr="00885C76">
        <w:rPr>
          <w:lang w:val="uk-UA"/>
        </w:rPr>
        <w:t xml:space="preserve">” </w:t>
      </w:r>
      <w:r w:rsidR="00CA745C">
        <w:rPr>
          <w:lang w:val="uk-UA"/>
        </w:rPr>
        <w:t>______06</w:t>
      </w:r>
      <w:r w:rsidRPr="00885C76">
        <w:rPr>
          <w:lang w:val="uk-UA"/>
        </w:rPr>
        <w:t>_</w:t>
      </w:r>
      <w:r w:rsidR="00CA745C">
        <w:rPr>
          <w:lang w:val="uk-UA"/>
        </w:rPr>
        <w:t>____</w:t>
      </w:r>
      <w:bookmarkStart w:id="0" w:name="_GoBack"/>
      <w:bookmarkEnd w:id="0"/>
      <w:r w:rsidRPr="00885C76">
        <w:rPr>
          <w:lang w:val="uk-UA"/>
        </w:rPr>
        <w:t xml:space="preserve">__ 2021  №  </w:t>
      </w:r>
      <w:r w:rsidR="00CA745C">
        <w:rPr>
          <w:lang w:val="uk-UA"/>
        </w:rPr>
        <w:t>148-р</w:t>
      </w:r>
    </w:p>
    <w:tbl>
      <w:tblPr>
        <w:tblStyle w:val="a9"/>
        <w:tblW w:w="0" w:type="auto"/>
        <w:tblLook w:val="04A0" w:firstRow="1" w:lastRow="0" w:firstColumn="1" w:lastColumn="0" w:noHBand="0" w:noVBand="1"/>
      </w:tblPr>
      <w:tblGrid>
        <w:gridCol w:w="4531"/>
      </w:tblGrid>
      <w:tr w:rsidR="009E2051" w:rsidRPr="00885C76" w14:paraId="0726449F" w14:textId="77777777" w:rsidTr="009E2051">
        <w:tc>
          <w:tcPr>
            <w:tcW w:w="4531" w:type="dxa"/>
            <w:tcBorders>
              <w:top w:val="nil"/>
              <w:left w:val="nil"/>
              <w:bottom w:val="nil"/>
              <w:right w:val="nil"/>
            </w:tcBorders>
          </w:tcPr>
          <w:p w14:paraId="0DCCDC26" w14:textId="7981BEEE" w:rsidR="009E2051" w:rsidRPr="00885C76" w:rsidRDefault="009E2051" w:rsidP="009E2051">
            <w:pPr>
              <w:jc w:val="both"/>
              <w:rPr>
                <w:sz w:val="26"/>
                <w:szCs w:val="26"/>
                <w:lang w:val="uk-UA"/>
              </w:rPr>
            </w:pPr>
            <w:r w:rsidRPr="00885C76">
              <w:rPr>
                <w:lang w:val="uk-UA"/>
              </w:rPr>
              <w:t>Про посилення контролю за дотриманням належного рівня виконавської дисципліни у виконавчих органах Южноукраїнської міської ради</w:t>
            </w:r>
          </w:p>
        </w:tc>
      </w:tr>
    </w:tbl>
    <w:p w14:paraId="189F3EB8" w14:textId="458569DF" w:rsidR="009E2051" w:rsidRPr="00885C76" w:rsidRDefault="009E2051" w:rsidP="009E2051">
      <w:pPr>
        <w:rPr>
          <w:bCs/>
          <w:color w:val="000000"/>
          <w:lang w:val="uk-UA"/>
        </w:rPr>
      </w:pPr>
    </w:p>
    <w:p w14:paraId="3035DDEE" w14:textId="77777777" w:rsidR="009E2051" w:rsidRPr="00885C76" w:rsidRDefault="009E2051" w:rsidP="009E2051">
      <w:pPr>
        <w:rPr>
          <w:bCs/>
          <w:color w:val="000000"/>
          <w:lang w:val="uk-UA"/>
        </w:rPr>
      </w:pPr>
    </w:p>
    <w:p w14:paraId="1D8FB912" w14:textId="46E97B47" w:rsidR="009E2051" w:rsidRPr="00885C76" w:rsidRDefault="009E2051" w:rsidP="009E2051">
      <w:pPr>
        <w:jc w:val="both"/>
        <w:rPr>
          <w:color w:val="000000"/>
          <w:lang w:val="uk-UA"/>
        </w:rPr>
      </w:pPr>
      <w:r>
        <w:rPr>
          <w:bCs/>
          <w:color w:val="000000"/>
          <w:lang w:val="uk-UA"/>
        </w:rPr>
        <w:tab/>
      </w:r>
      <w:r>
        <w:rPr>
          <w:lang w:val="uk-UA"/>
        </w:rPr>
        <w:t xml:space="preserve">Керуючись </w:t>
      </w:r>
      <w:proofErr w:type="spellStart"/>
      <w:r>
        <w:rPr>
          <w:lang w:val="uk-UA"/>
        </w:rPr>
        <w:t>п.п</w:t>
      </w:r>
      <w:proofErr w:type="spellEnd"/>
      <w:r>
        <w:rPr>
          <w:lang w:val="uk-UA"/>
        </w:rPr>
        <w:t xml:space="preserve">. 1, 7, 18, 20 ч.4 ст.42 Закону України «Про місцеве самоврядування в Україні», </w:t>
      </w:r>
      <w:r w:rsidR="00BB0092">
        <w:rPr>
          <w:lang w:val="uk-UA"/>
        </w:rPr>
        <w:t xml:space="preserve">відповідно до ст. 40 Конституції України, ст. 20 Закону України «Про звернення громадян», </w:t>
      </w:r>
      <w:r w:rsidR="009158FE">
        <w:rPr>
          <w:lang w:val="uk-UA"/>
        </w:rPr>
        <w:t>рішення виконавчого комітету Южноукраїнської міської ради від 17.02.2021 №51 «</w:t>
      </w:r>
      <w:r w:rsidR="009158FE" w:rsidRPr="009158FE">
        <w:rPr>
          <w:lang w:val="uk-UA"/>
        </w:rPr>
        <w:t>Про роботу зі зверненнями громадян у виконавчому комітеті Южноукраїнської міської ради протягом 2020 року</w:t>
      </w:r>
      <w:r w:rsidR="009158FE">
        <w:rPr>
          <w:lang w:val="uk-UA"/>
        </w:rPr>
        <w:t xml:space="preserve">», </w:t>
      </w:r>
      <w:r w:rsidR="008F5845">
        <w:rPr>
          <w:lang w:val="uk-UA"/>
        </w:rPr>
        <w:t xml:space="preserve">враховуючи службову записку начальника відділу звернень громадян, </w:t>
      </w:r>
      <w:r w:rsidR="00702663">
        <w:rPr>
          <w:lang w:val="uk-UA"/>
        </w:rPr>
        <w:t>зв’язків</w:t>
      </w:r>
      <w:r w:rsidR="008F5845">
        <w:rPr>
          <w:lang w:val="uk-UA"/>
        </w:rPr>
        <w:t xml:space="preserve"> з громадськістю та засобами масової інформації апарату Южноукраїнської міської ради та її виконавчого комітету від </w:t>
      </w:r>
      <w:r w:rsidR="00702663">
        <w:rPr>
          <w:lang w:val="uk-UA"/>
        </w:rPr>
        <w:t>21.05.2021року</w:t>
      </w:r>
      <w:r w:rsidR="007B7E91">
        <w:rPr>
          <w:lang w:val="uk-UA"/>
        </w:rPr>
        <w:t xml:space="preserve"> та службову записку заступника директора департаменту інфраструктури міського господарства Южноукраїнської міської ради</w:t>
      </w:r>
      <w:r w:rsidR="00702663">
        <w:rPr>
          <w:lang w:val="uk-UA"/>
        </w:rPr>
        <w:t xml:space="preserve"> </w:t>
      </w:r>
      <w:r w:rsidR="007B7E91">
        <w:rPr>
          <w:lang w:val="uk-UA"/>
        </w:rPr>
        <w:t xml:space="preserve">від </w:t>
      </w:r>
      <w:r w:rsidR="00C46E71">
        <w:rPr>
          <w:lang w:val="uk-UA"/>
        </w:rPr>
        <w:t>02.06.2021 №</w:t>
      </w:r>
      <w:r w:rsidR="00276790">
        <w:rPr>
          <w:lang w:val="uk-UA"/>
        </w:rPr>
        <w:t>795</w:t>
      </w:r>
      <w:r w:rsidR="007B7E91">
        <w:rPr>
          <w:lang w:val="uk-UA"/>
        </w:rPr>
        <w:t xml:space="preserve">, </w:t>
      </w:r>
      <w:r w:rsidRPr="00A3332F">
        <w:rPr>
          <w:lang w:val="uk-UA"/>
        </w:rPr>
        <w:t xml:space="preserve">з </w:t>
      </w:r>
      <w:r>
        <w:rPr>
          <w:lang w:val="uk-UA"/>
        </w:rPr>
        <w:t>метою</w:t>
      </w:r>
      <w:r w:rsidR="00F64FAA" w:rsidRPr="00F64FAA">
        <w:rPr>
          <w:lang w:val="uk-UA"/>
        </w:rPr>
        <w:t xml:space="preserve"> </w:t>
      </w:r>
      <w:r w:rsidR="005E6478">
        <w:rPr>
          <w:lang w:val="uk-UA"/>
        </w:rPr>
        <w:t xml:space="preserve">посилення </w:t>
      </w:r>
      <w:r w:rsidR="00F64FAA" w:rsidRPr="00F64FAA">
        <w:rPr>
          <w:lang w:val="uk-UA"/>
        </w:rPr>
        <w:t>контролю за дотриманням вимог законодавства за зверненнями громадян</w:t>
      </w:r>
      <w:r>
        <w:rPr>
          <w:color w:val="000000"/>
          <w:lang w:val="uk-UA"/>
        </w:rPr>
        <w:t>:</w:t>
      </w:r>
    </w:p>
    <w:p w14:paraId="157DE8DB" w14:textId="0F6A08DE" w:rsidR="009E2051" w:rsidRDefault="009E2051" w:rsidP="009E2051">
      <w:pPr>
        <w:jc w:val="both"/>
        <w:rPr>
          <w:color w:val="000000"/>
          <w:lang w:val="uk-UA"/>
        </w:rPr>
      </w:pPr>
    </w:p>
    <w:p w14:paraId="71E2D721" w14:textId="77777777" w:rsidR="007B7E91" w:rsidRDefault="007B7E91" w:rsidP="009E2051">
      <w:pPr>
        <w:jc w:val="both"/>
        <w:rPr>
          <w:color w:val="000000"/>
          <w:lang w:val="uk-UA"/>
        </w:rPr>
      </w:pPr>
    </w:p>
    <w:p w14:paraId="1A5ACF5C" w14:textId="04E5F863" w:rsidR="009E2051" w:rsidRPr="00885C76" w:rsidRDefault="005E6478" w:rsidP="009E2051">
      <w:pPr>
        <w:tabs>
          <w:tab w:val="left" w:pos="720"/>
        </w:tabs>
        <w:ind w:firstLine="426"/>
        <w:jc w:val="both"/>
        <w:rPr>
          <w:lang w:val="uk-UA"/>
        </w:rPr>
      </w:pPr>
      <w:r w:rsidRPr="00885C76">
        <w:rPr>
          <w:lang w:val="uk-UA"/>
        </w:rPr>
        <w:tab/>
      </w:r>
      <w:r w:rsidR="009E2051" w:rsidRPr="00885C76">
        <w:rPr>
          <w:lang w:val="uk-UA"/>
        </w:rPr>
        <w:t xml:space="preserve">1. </w:t>
      </w:r>
      <w:r w:rsidRPr="00885C76">
        <w:rPr>
          <w:lang w:val="uk-UA"/>
        </w:rPr>
        <w:t>Департаменту інфраструктури міського господарства Южноукраїнської міської ради</w:t>
      </w:r>
      <w:r w:rsidR="001045BA" w:rsidRPr="00885C76">
        <w:rPr>
          <w:lang w:val="uk-UA"/>
        </w:rPr>
        <w:t xml:space="preserve"> (</w:t>
      </w:r>
      <w:proofErr w:type="spellStart"/>
      <w:r w:rsidR="001045BA" w:rsidRPr="00885C76">
        <w:rPr>
          <w:lang w:val="uk-UA"/>
        </w:rPr>
        <w:t>Божко</w:t>
      </w:r>
      <w:proofErr w:type="spellEnd"/>
      <w:r w:rsidR="001045BA" w:rsidRPr="00885C76">
        <w:rPr>
          <w:lang w:val="uk-UA"/>
        </w:rPr>
        <w:t>)</w:t>
      </w:r>
      <w:r w:rsidRPr="00885C76">
        <w:rPr>
          <w:lang w:val="uk-UA"/>
        </w:rPr>
        <w:t xml:space="preserve">: </w:t>
      </w:r>
    </w:p>
    <w:p w14:paraId="06904EDD" w14:textId="37DFF117" w:rsidR="005E6478" w:rsidRPr="00885C76" w:rsidRDefault="005E6478" w:rsidP="005E6478">
      <w:pPr>
        <w:tabs>
          <w:tab w:val="left" w:pos="1276"/>
        </w:tabs>
        <w:ind w:firstLine="720"/>
        <w:jc w:val="both"/>
        <w:rPr>
          <w:lang w:val="uk-UA"/>
        </w:rPr>
      </w:pPr>
      <w:r w:rsidRPr="00885C76">
        <w:rPr>
          <w:lang w:val="uk-UA"/>
        </w:rPr>
        <w:t>1.1 забезпечити своєчасний розгляд звернень громадян, не допускати порушень термінів розгляду звернень громадян, надання неоднозначних, необґрунтованих або неповних відповідей на звернення громадян та надавати, у встановлені законом строки, відповіді авторам звернень за результатами їх розгляду;</w:t>
      </w:r>
    </w:p>
    <w:p w14:paraId="692E1AF2" w14:textId="2530DC58" w:rsidR="005E6478" w:rsidRPr="00885C76" w:rsidRDefault="005E6478" w:rsidP="005E6478">
      <w:pPr>
        <w:tabs>
          <w:tab w:val="left" w:pos="1276"/>
        </w:tabs>
        <w:ind w:firstLine="720"/>
        <w:jc w:val="both"/>
        <w:rPr>
          <w:lang w:val="uk-UA"/>
        </w:rPr>
      </w:pPr>
      <w:r w:rsidRPr="00885C76">
        <w:rPr>
          <w:lang w:val="uk-UA"/>
        </w:rPr>
        <w:t>1.2 забезпечити вивчення причин, що породжують повторні звернення громадян, проведення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14:paraId="2D214509" w14:textId="5E81DF67" w:rsidR="005E6478" w:rsidRPr="00885C76" w:rsidRDefault="005E6478" w:rsidP="005E6478">
      <w:pPr>
        <w:tabs>
          <w:tab w:val="left" w:pos="1276"/>
        </w:tabs>
        <w:ind w:firstLine="720"/>
        <w:jc w:val="both"/>
        <w:rPr>
          <w:lang w:val="uk-UA"/>
        </w:rPr>
      </w:pPr>
      <w:r w:rsidRPr="00885C76">
        <w:rPr>
          <w:lang w:val="uk-UA"/>
        </w:rPr>
        <w:t>1.3 вжити заходів щодо посилення контролю за організацією роботи посадових та службових осіб зі зверненнями громадян;</w:t>
      </w:r>
    </w:p>
    <w:p w14:paraId="449CFDD4" w14:textId="5379D2D9" w:rsidR="005E6478" w:rsidRPr="00885C76" w:rsidRDefault="005E6478" w:rsidP="005E6478">
      <w:pPr>
        <w:tabs>
          <w:tab w:val="left" w:pos="1276"/>
        </w:tabs>
        <w:ind w:firstLine="720"/>
        <w:jc w:val="both"/>
        <w:rPr>
          <w:lang w:val="uk-UA"/>
        </w:rPr>
      </w:pPr>
      <w:r w:rsidRPr="00885C76">
        <w:rPr>
          <w:lang w:val="uk-UA"/>
        </w:rPr>
        <w:t>1.4 не допускати практики визнання заяв чи скарг необґрунтованими без роз’яснення заявникам порядку оскарження прийнятих за ними рішень;</w:t>
      </w:r>
    </w:p>
    <w:p w14:paraId="0B57161B" w14:textId="34023361" w:rsidR="005E6478" w:rsidRPr="00885C76" w:rsidRDefault="005E6478" w:rsidP="005E6478">
      <w:pPr>
        <w:tabs>
          <w:tab w:val="left" w:pos="1276"/>
        </w:tabs>
        <w:ind w:firstLine="720"/>
        <w:jc w:val="both"/>
        <w:rPr>
          <w:lang w:val="uk-UA"/>
        </w:rPr>
      </w:pPr>
      <w:r w:rsidRPr="00885C76">
        <w:rPr>
          <w:lang w:val="uk-UA"/>
        </w:rPr>
        <w:t>1.5 забезпечити умови для участі заявників (</w:t>
      </w:r>
      <w:r w:rsidR="001045BA" w:rsidRPr="00885C76">
        <w:rPr>
          <w:lang w:val="uk-UA"/>
        </w:rPr>
        <w:t>у</w:t>
      </w:r>
      <w:r w:rsidRPr="00885C76">
        <w:rPr>
          <w:lang w:val="uk-UA"/>
        </w:rPr>
        <w:t xml:space="preserve"> разі виявлення такого бажання) у перевірці поданих ними заяв чи скарг, надання можливості знайомитися з матеріалами перевірок відповідних звернень;</w:t>
      </w:r>
    </w:p>
    <w:p w14:paraId="19896331" w14:textId="60CA2756" w:rsidR="005E6478" w:rsidRPr="00885C76" w:rsidRDefault="005E6478" w:rsidP="005E6478">
      <w:pPr>
        <w:tabs>
          <w:tab w:val="left" w:pos="1276"/>
        </w:tabs>
        <w:ind w:firstLine="720"/>
        <w:jc w:val="both"/>
        <w:rPr>
          <w:lang w:val="uk-UA"/>
        </w:rPr>
      </w:pPr>
      <w:r w:rsidRPr="00885C76">
        <w:rPr>
          <w:lang w:val="uk-UA"/>
        </w:rPr>
        <w:t>1.6</w:t>
      </w:r>
      <w:r w:rsidR="00F63E14" w:rsidRPr="00885C76">
        <w:rPr>
          <w:lang w:val="uk-UA"/>
        </w:rPr>
        <w:t xml:space="preserve"> </w:t>
      </w:r>
      <w:r w:rsidRPr="00885C76">
        <w:rPr>
          <w:lang w:val="uk-UA"/>
        </w:rPr>
        <w:t>при розгляді звернень громадян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14:paraId="0657FC57" w14:textId="4153B1BD" w:rsidR="003C391C" w:rsidRPr="00885C76" w:rsidRDefault="003C391C" w:rsidP="003C391C">
      <w:pPr>
        <w:tabs>
          <w:tab w:val="left" w:pos="1276"/>
        </w:tabs>
        <w:ind w:firstLine="720"/>
        <w:jc w:val="center"/>
        <w:rPr>
          <w:lang w:val="uk-UA"/>
        </w:rPr>
      </w:pPr>
      <w:r w:rsidRPr="00885C76">
        <w:rPr>
          <w:lang w:val="uk-UA"/>
        </w:rPr>
        <w:lastRenderedPageBreak/>
        <w:t>2</w:t>
      </w:r>
    </w:p>
    <w:p w14:paraId="3ACC0E77" w14:textId="42D67694" w:rsidR="003C391C" w:rsidRPr="00885C76" w:rsidRDefault="003C391C" w:rsidP="005E6478">
      <w:pPr>
        <w:tabs>
          <w:tab w:val="left" w:pos="1276"/>
        </w:tabs>
        <w:ind w:firstLine="720"/>
        <w:jc w:val="both"/>
        <w:rPr>
          <w:lang w:val="uk-UA"/>
        </w:rPr>
      </w:pPr>
    </w:p>
    <w:p w14:paraId="388FDA37" w14:textId="6FAFCAC2" w:rsidR="003C391C" w:rsidRPr="00885C76" w:rsidRDefault="007B7E91" w:rsidP="005E6478">
      <w:pPr>
        <w:tabs>
          <w:tab w:val="left" w:pos="1276"/>
        </w:tabs>
        <w:ind w:firstLine="720"/>
        <w:jc w:val="both"/>
        <w:rPr>
          <w:lang w:val="uk-UA"/>
        </w:rPr>
      </w:pPr>
      <w:r w:rsidRPr="00885C76">
        <w:rPr>
          <w:lang w:val="uk-UA"/>
        </w:rPr>
        <w:t xml:space="preserve">1.7 надавати відповіді на звернення громадян, після їх вирішення, з усіма документами щодо їх розгляду і вирішення у відділ зв’язків з громадськістю управління </w:t>
      </w:r>
      <w:r w:rsidRPr="00885C76">
        <w:rPr>
          <w:bCs/>
          <w:lang w:val="uk-UA"/>
        </w:rPr>
        <w:t>діловодства та зв’язків з громадськістю апарату Южноукраїнської міської ради та її виконавчого комітету</w:t>
      </w:r>
      <w:r w:rsidRPr="00885C76">
        <w:rPr>
          <w:lang w:val="uk-UA"/>
        </w:rPr>
        <w:t>.</w:t>
      </w:r>
    </w:p>
    <w:p w14:paraId="460273EE" w14:textId="3F913D2A" w:rsidR="00CB0823" w:rsidRPr="00885C76" w:rsidRDefault="00CB0823" w:rsidP="005E6478">
      <w:pPr>
        <w:tabs>
          <w:tab w:val="left" w:pos="1276"/>
        </w:tabs>
        <w:ind w:firstLine="720"/>
        <w:jc w:val="both"/>
        <w:rPr>
          <w:lang w:val="uk-UA"/>
        </w:rPr>
      </w:pPr>
      <w:r w:rsidRPr="00885C76">
        <w:rPr>
          <w:lang w:val="uk-UA"/>
        </w:rPr>
        <w:t>2. Комунальним підприємствам Южноукраїнської міської територіальної громади звернути особливу увагу на забезпечення своєчасного розгляду звернень громадян, не допускати порушень термінів розгляду звернень громадян, надання неоднозначних, необґрунтованих або неповних відповідей на звернення громадян</w:t>
      </w:r>
      <w:r w:rsidR="00A706A0" w:rsidRPr="00885C76">
        <w:rPr>
          <w:lang w:val="uk-UA"/>
        </w:rPr>
        <w:t>.</w:t>
      </w:r>
      <w:r w:rsidR="00B615D2" w:rsidRPr="00885C76">
        <w:rPr>
          <w:lang w:val="uk-UA"/>
        </w:rPr>
        <w:t xml:space="preserve"> </w:t>
      </w:r>
    </w:p>
    <w:p w14:paraId="3D8FC0DA" w14:textId="6EF6A25B" w:rsidR="005E6478" w:rsidRPr="00885C76" w:rsidRDefault="00B615D2" w:rsidP="005E6478">
      <w:pPr>
        <w:tabs>
          <w:tab w:val="left" w:pos="1276"/>
        </w:tabs>
        <w:ind w:firstLine="720"/>
        <w:jc w:val="both"/>
        <w:rPr>
          <w:lang w:val="uk-UA"/>
        </w:rPr>
      </w:pPr>
      <w:r w:rsidRPr="00885C76">
        <w:rPr>
          <w:lang w:val="uk-UA"/>
        </w:rPr>
        <w:t>3</w:t>
      </w:r>
      <w:r w:rsidR="005E6478" w:rsidRPr="00885C76">
        <w:rPr>
          <w:lang w:val="uk-UA"/>
        </w:rPr>
        <w:t>. Першому заступнику міського голови з питань діяльності виконавчих органів ради Майбород</w:t>
      </w:r>
      <w:r w:rsidR="001045BA" w:rsidRPr="00885C76">
        <w:rPr>
          <w:lang w:val="uk-UA"/>
        </w:rPr>
        <w:t>і О.А.</w:t>
      </w:r>
      <w:r w:rsidR="005E6478" w:rsidRPr="00885C76">
        <w:rPr>
          <w:lang w:val="uk-UA"/>
        </w:rPr>
        <w:t xml:space="preserve"> </w:t>
      </w:r>
      <w:r w:rsidR="000D41EE" w:rsidRPr="00885C76">
        <w:rPr>
          <w:lang w:val="uk-UA"/>
        </w:rPr>
        <w:t xml:space="preserve">взяти під особистий контроль розгляд звернень та своєчасне надання відповідей на звернення громадян в межах повноважень. </w:t>
      </w:r>
    </w:p>
    <w:p w14:paraId="2C819FB0" w14:textId="7763F10E" w:rsidR="008F5845" w:rsidRPr="008F5845" w:rsidRDefault="00B615D2" w:rsidP="005E6478">
      <w:pPr>
        <w:tabs>
          <w:tab w:val="left" w:pos="1276"/>
        </w:tabs>
        <w:ind w:firstLine="720"/>
        <w:jc w:val="both"/>
        <w:rPr>
          <w:lang w:val="uk-UA"/>
        </w:rPr>
      </w:pPr>
      <w:r w:rsidRPr="00885C76">
        <w:rPr>
          <w:lang w:val="uk-UA"/>
        </w:rPr>
        <w:t>4</w:t>
      </w:r>
      <w:r w:rsidR="008F5845" w:rsidRPr="00885C76">
        <w:rPr>
          <w:lang w:val="uk-UA"/>
        </w:rPr>
        <w:t xml:space="preserve">. За порушення виконавської дисципліни, а саме </w:t>
      </w:r>
      <w:r w:rsidR="00702663" w:rsidRPr="00885C76">
        <w:rPr>
          <w:lang w:val="uk-UA"/>
        </w:rPr>
        <w:t>не</w:t>
      </w:r>
      <w:r w:rsidR="008F5845" w:rsidRPr="00885C76">
        <w:rPr>
          <w:lang w:val="uk-UA"/>
        </w:rPr>
        <w:t xml:space="preserve">надання відповіді на звернення громадян зменшити розмір премії на </w:t>
      </w:r>
      <w:r w:rsidR="007B7E91" w:rsidRPr="00885C76">
        <w:rPr>
          <w:lang w:val="uk-UA"/>
        </w:rPr>
        <w:t>15</w:t>
      </w:r>
      <w:r w:rsidR="008F5845" w:rsidRPr="00885C76">
        <w:rPr>
          <w:lang w:val="uk-UA"/>
        </w:rPr>
        <w:t xml:space="preserve">% у червні 2021 року заступнику </w:t>
      </w:r>
      <w:r w:rsidR="00702663" w:rsidRPr="00885C76">
        <w:rPr>
          <w:lang w:val="uk-UA"/>
        </w:rPr>
        <w:t xml:space="preserve">директора </w:t>
      </w:r>
      <w:r w:rsidR="008F5845" w:rsidRPr="00885C76">
        <w:rPr>
          <w:lang w:val="uk-UA"/>
        </w:rPr>
        <w:t>департаменту інфраструктури міського господарства Южноукраїнської</w:t>
      </w:r>
      <w:r w:rsidR="008F5845">
        <w:rPr>
          <w:lang w:val="uk-UA"/>
        </w:rPr>
        <w:t xml:space="preserve"> міської ради Божку В.А.</w:t>
      </w:r>
      <w:r w:rsidR="007B7E91">
        <w:rPr>
          <w:lang w:val="uk-UA"/>
        </w:rPr>
        <w:t xml:space="preserve"> </w:t>
      </w:r>
    </w:p>
    <w:p w14:paraId="3C73D3E2" w14:textId="00EBEB03" w:rsidR="000D41EE" w:rsidRPr="000D41EE" w:rsidRDefault="00B615D2" w:rsidP="005E6478">
      <w:pPr>
        <w:tabs>
          <w:tab w:val="left" w:pos="1276"/>
        </w:tabs>
        <w:ind w:firstLine="720"/>
        <w:jc w:val="both"/>
        <w:rPr>
          <w:lang w:val="uk-UA"/>
        </w:rPr>
      </w:pPr>
      <w:r>
        <w:rPr>
          <w:lang w:val="uk-UA"/>
        </w:rPr>
        <w:t>5</w:t>
      </w:r>
      <w:r w:rsidR="000D41EE">
        <w:rPr>
          <w:lang w:val="uk-UA"/>
        </w:rPr>
        <w:t xml:space="preserve">. </w:t>
      </w:r>
      <w:r w:rsidR="00584167">
        <w:rPr>
          <w:lang w:val="uk-UA"/>
        </w:rPr>
        <w:t>Контроль за виконанням цього розпорядження залишаю за собою.</w:t>
      </w:r>
      <w:r w:rsidR="007B7E91">
        <w:rPr>
          <w:lang w:val="uk-UA"/>
        </w:rPr>
        <w:t xml:space="preserve"> </w:t>
      </w:r>
    </w:p>
    <w:p w14:paraId="7DB0C4A4" w14:textId="77777777" w:rsidR="005E6478" w:rsidRPr="00D06523" w:rsidRDefault="005E6478" w:rsidP="005E6478">
      <w:pPr>
        <w:tabs>
          <w:tab w:val="left" w:pos="1276"/>
        </w:tabs>
        <w:ind w:firstLine="720"/>
        <w:jc w:val="both"/>
      </w:pPr>
    </w:p>
    <w:p w14:paraId="592B0CD5" w14:textId="730C0F53" w:rsidR="005E6478" w:rsidRPr="005E6478" w:rsidRDefault="005E6478" w:rsidP="000D41EE">
      <w:pPr>
        <w:tabs>
          <w:tab w:val="left" w:pos="720"/>
        </w:tabs>
        <w:jc w:val="both"/>
      </w:pPr>
    </w:p>
    <w:p w14:paraId="1ACAFB10" w14:textId="77777777" w:rsidR="009E2051" w:rsidRDefault="009E2051" w:rsidP="009E2051">
      <w:pPr>
        <w:jc w:val="both"/>
        <w:rPr>
          <w:lang w:val="uk-UA"/>
        </w:rPr>
      </w:pPr>
    </w:p>
    <w:p w14:paraId="780E667B" w14:textId="77777777" w:rsidR="009E2051" w:rsidRDefault="009E2051" w:rsidP="009E2051">
      <w:pPr>
        <w:jc w:val="both"/>
        <w:rPr>
          <w:lang w:val="uk-UA"/>
        </w:rPr>
      </w:pPr>
    </w:p>
    <w:p w14:paraId="5B7E7C6F" w14:textId="77777777" w:rsidR="009E2051" w:rsidRDefault="009E2051" w:rsidP="009E2051">
      <w:pPr>
        <w:jc w:val="both"/>
        <w:rPr>
          <w:lang w:val="uk-UA"/>
        </w:rPr>
      </w:pPr>
    </w:p>
    <w:p w14:paraId="1E78A2FD" w14:textId="77777777" w:rsidR="009E2051" w:rsidRDefault="009E2051" w:rsidP="009E2051">
      <w:pPr>
        <w:jc w:val="both"/>
        <w:rPr>
          <w:lang w:val="uk-UA"/>
        </w:rPr>
      </w:pPr>
    </w:p>
    <w:p w14:paraId="151196A2" w14:textId="56C58E5A" w:rsidR="009E2051" w:rsidRDefault="009E2051" w:rsidP="007B7E91">
      <w:pPr>
        <w:jc w:val="center"/>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t>В.В. Онуфрієнко</w:t>
      </w:r>
    </w:p>
    <w:p w14:paraId="5ECC8CB5" w14:textId="77777777" w:rsidR="009E2051" w:rsidRDefault="009E2051" w:rsidP="009E2051">
      <w:pPr>
        <w:rPr>
          <w:lang w:val="uk-UA"/>
        </w:rPr>
      </w:pPr>
    </w:p>
    <w:p w14:paraId="683EDD02" w14:textId="77777777" w:rsidR="009E2051" w:rsidRDefault="009E2051" w:rsidP="009E2051">
      <w:pPr>
        <w:rPr>
          <w:lang w:val="uk-UA"/>
        </w:rPr>
      </w:pPr>
    </w:p>
    <w:p w14:paraId="4EB18D16" w14:textId="77777777" w:rsidR="009E2051" w:rsidRDefault="009E2051" w:rsidP="009E2051">
      <w:pPr>
        <w:rPr>
          <w:lang w:val="uk-UA"/>
        </w:rPr>
      </w:pPr>
    </w:p>
    <w:p w14:paraId="0C7E6C66" w14:textId="77777777" w:rsidR="009E2051" w:rsidRDefault="009E2051" w:rsidP="009E2051">
      <w:pPr>
        <w:rPr>
          <w:lang w:val="uk-UA"/>
        </w:rPr>
      </w:pPr>
    </w:p>
    <w:p w14:paraId="69112BA4" w14:textId="77777777" w:rsidR="009E2051" w:rsidRDefault="009E2051" w:rsidP="009E2051">
      <w:pPr>
        <w:ind w:left="6372" w:firstLine="108"/>
        <w:jc w:val="center"/>
        <w:rPr>
          <w:rFonts w:ascii="Times New Roman CYR" w:hAnsi="Times New Roman CYR"/>
          <w:lang w:val="uk-UA"/>
        </w:rPr>
      </w:pPr>
    </w:p>
    <w:p w14:paraId="52C42152" w14:textId="77777777" w:rsidR="009E2051" w:rsidRDefault="009E2051" w:rsidP="009E2051">
      <w:pPr>
        <w:ind w:left="6372" w:firstLine="108"/>
        <w:jc w:val="center"/>
        <w:rPr>
          <w:rFonts w:ascii="Times New Roman CYR" w:hAnsi="Times New Roman CYR"/>
          <w:lang w:val="uk-UA"/>
        </w:rPr>
      </w:pPr>
    </w:p>
    <w:p w14:paraId="493F3276" w14:textId="77777777" w:rsidR="009E2051" w:rsidRDefault="009E2051" w:rsidP="009E2051">
      <w:pPr>
        <w:ind w:left="6372" w:firstLine="108"/>
        <w:jc w:val="center"/>
        <w:rPr>
          <w:rFonts w:ascii="Times New Roman CYR" w:hAnsi="Times New Roman CYR"/>
          <w:lang w:val="uk-UA"/>
        </w:rPr>
      </w:pPr>
    </w:p>
    <w:p w14:paraId="187FB362" w14:textId="77777777" w:rsidR="009E2051" w:rsidRDefault="009E2051" w:rsidP="009E2051">
      <w:pPr>
        <w:ind w:left="6372" w:firstLine="108"/>
        <w:jc w:val="center"/>
        <w:rPr>
          <w:rFonts w:ascii="Times New Roman CYR" w:hAnsi="Times New Roman CYR"/>
          <w:lang w:val="uk-UA"/>
        </w:rPr>
      </w:pPr>
    </w:p>
    <w:p w14:paraId="66495987" w14:textId="22FD4D90" w:rsidR="009E2051" w:rsidRDefault="009E2051" w:rsidP="00D37169">
      <w:pPr>
        <w:ind w:left="6372" w:firstLine="108"/>
        <w:rPr>
          <w:rFonts w:ascii="Arial" w:hAnsi="Arial" w:cs="Arial"/>
          <w:color w:val="303030"/>
          <w:sz w:val="20"/>
          <w:szCs w:val="20"/>
          <w:shd w:val="clear" w:color="auto" w:fill="FFFFFF"/>
          <w:lang w:val="uk-UA"/>
        </w:rPr>
      </w:pPr>
    </w:p>
    <w:p w14:paraId="6A955744" w14:textId="7E41B041" w:rsidR="00D37169" w:rsidRDefault="00D37169" w:rsidP="00D37169">
      <w:pPr>
        <w:ind w:left="6372" w:firstLine="108"/>
        <w:rPr>
          <w:rFonts w:ascii="Times New Roman CYR" w:hAnsi="Times New Roman CYR"/>
          <w:lang w:val="uk-UA"/>
        </w:rPr>
      </w:pPr>
    </w:p>
    <w:p w14:paraId="3913A4AD" w14:textId="41A14C73" w:rsidR="00D37169" w:rsidRDefault="00D37169" w:rsidP="00D37169">
      <w:pPr>
        <w:ind w:left="6372" w:firstLine="108"/>
        <w:rPr>
          <w:rFonts w:ascii="Times New Roman CYR" w:hAnsi="Times New Roman CYR"/>
          <w:lang w:val="uk-UA"/>
        </w:rPr>
      </w:pPr>
    </w:p>
    <w:p w14:paraId="63FEBC2E" w14:textId="3E8619D6" w:rsidR="00D37169" w:rsidRDefault="00D37169" w:rsidP="00D37169">
      <w:pPr>
        <w:ind w:left="6372" w:firstLine="108"/>
        <w:rPr>
          <w:rFonts w:ascii="Times New Roman CYR" w:hAnsi="Times New Roman CYR"/>
          <w:lang w:val="uk-UA"/>
        </w:rPr>
      </w:pPr>
    </w:p>
    <w:p w14:paraId="3999FA83" w14:textId="632C5046" w:rsidR="00D37169" w:rsidRDefault="00D37169" w:rsidP="00D37169">
      <w:pPr>
        <w:ind w:left="6372" w:firstLine="108"/>
        <w:rPr>
          <w:rFonts w:ascii="Times New Roman CYR" w:hAnsi="Times New Roman CYR"/>
          <w:lang w:val="uk-UA"/>
        </w:rPr>
      </w:pPr>
    </w:p>
    <w:p w14:paraId="361081B8" w14:textId="324D4616" w:rsidR="00D37169" w:rsidRDefault="00D37169" w:rsidP="00D37169">
      <w:pPr>
        <w:ind w:left="6372" w:firstLine="108"/>
        <w:rPr>
          <w:rFonts w:ascii="Times New Roman CYR" w:hAnsi="Times New Roman CYR"/>
          <w:lang w:val="uk-UA"/>
        </w:rPr>
      </w:pPr>
    </w:p>
    <w:p w14:paraId="59869674" w14:textId="1B46BF87" w:rsidR="00D37169" w:rsidRDefault="00D37169" w:rsidP="00D37169">
      <w:pPr>
        <w:ind w:left="6372" w:firstLine="108"/>
        <w:rPr>
          <w:rFonts w:ascii="Times New Roman CYR" w:hAnsi="Times New Roman CYR"/>
          <w:lang w:val="uk-UA"/>
        </w:rPr>
      </w:pPr>
    </w:p>
    <w:p w14:paraId="042E5A4A" w14:textId="014A7DDC" w:rsidR="00D37169" w:rsidRDefault="00D37169" w:rsidP="00D37169">
      <w:pPr>
        <w:ind w:left="6372" w:firstLine="108"/>
        <w:rPr>
          <w:rFonts w:ascii="Times New Roman CYR" w:hAnsi="Times New Roman CYR"/>
          <w:lang w:val="uk-UA"/>
        </w:rPr>
      </w:pPr>
    </w:p>
    <w:p w14:paraId="21CB2482" w14:textId="094462ED" w:rsidR="00D37169" w:rsidRDefault="00D37169" w:rsidP="00D37169">
      <w:pPr>
        <w:ind w:left="6372" w:firstLine="108"/>
        <w:rPr>
          <w:rFonts w:ascii="Times New Roman CYR" w:hAnsi="Times New Roman CYR"/>
          <w:lang w:val="uk-UA"/>
        </w:rPr>
      </w:pPr>
    </w:p>
    <w:p w14:paraId="1F93D8F5" w14:textId="05F6E957" w:rsidR="00D37169" w:rsidRDefault="00D37169" w:rsidP="00D37169">
      <w:pPr>
        <w:ind w:left="6372" w:firstLine="108"/>
        <w:rPr>
          <w:rFonts w:ascii="Times New Roman CYR" w:hAnsi="Times New Roman CYR"/>
          <w:lang w:val="uk-UA"/>
        </w:rPr>
      </w:pPr>
    </w:p>
    <w:p w14:paraId="6C625E85" w14:textId="14D10772" w:rsidR="00D37169" w:rsidRDefault="00D37169" w:rsidP="00D37169">
      <w:pPr>
        <w:ind w:left="6372" w:firstLine="108"/>
        <w:rPr>
          <w:rFonts w:ascii="Times New Roman CYR" w:hAnsi="Times New Roman CYR"/>
          <w:lang w:val="uk-UA"/>
        </w:rPr>
      </w:pPr>
    </w:p>
    <w:p w14:paraId="32176AAB" w14:textId="4763FC2F" w:rsidR="00D37169" w:rsidRDefault="00D37169" w:rsidP="00D37169">
      <w:pPr>
        <w:ind w:left="6372" w:firstLine="108"/>
        <w:rPr>
          <w:rFonts w:ascii="Times New Roman CYR" w:hAnsi="Times New Roman CYR"/>
          <w:lang w:val="uk-UA"/>
        </w:rPr>
      </w:pPr>
    </w:p>
    <w:p w14:paraId="61CE7DA6" w14:textId="49B73CB2" w:rsidR="00D37169" w:rsidRDefault="00D37169" w:rsidP="00D37169">
      <w:pPr>
        <w:ind w:left="6372" w:firstLine="108"/>
        <w:rPr>
          <w:rFonts w:ascii="Times New Roman CYR" w:hAnsi="Times New Roman CYR"/>
          <w:lang w:val="uk-UA"/>
        </w:rPr>
      </w:pPr>
    </w:p>
    <w:p w14:paraId="25FB7E24" w14:textId="3C22EF7D" w:rsidR="00D37169" w:rsidRDefault="00D37169" w:rsidP="008F5845">
      <w:pPr>
        <w:rPr>
          <w:rFonts w:ascii="Times New Roman CYR" w:hAnsi="Times New Roman CYR"/>
          <w:lang w:val="uk-UA"/>
        </w:rPr>
      </w:pPr>
    </w:p>
    <w:p w14:paraId="234A6208" w14:textId="779F9BA7" w:rsidR="00D37169" w:rsidRDefault="00D37169" w:rsidP="00D37169">
      <w:pPr>
        <w:ind w:left="6372" w:firstLine="108"/>
        <w:rPr>
          <w:rFonts w:ascii="Times New Roman CYR" w:hAnsi="Times New Roman CYR"/>
          <w:lang w:val="uk-UA"/>
        </w:rPr>
      </w:pPr>
    </w:p>
    <w:p w14:paraId="41235233" w14:textId="0315442D" w:rsidR="00D37169" w:rsidRDefault="00D37169" w:rsidP="00D37169">
      <w:pPr>
        <w:ind w:left="6372" w:firstLine="108"/>
        <w:rPr>
          <w:rFonts w:ascii="Times New Roman CYR" w:hAnsi="Times New Roman CYR"/>
          <w:lang w:val="uk-UA"/>
        </w:rPr>
      </w:pPr>
    </w:p>
    <w:p w14:paraId="61E51710" w14:textId="2CB29ACE" w:rsidR="00D37169" w:rsidRDefault="00D37169" w:rsidP="00D37169">
      <w:pPr>
        <w:ind w:left="6372" w:firstLine="108"/>
        <w:rPr>
          <w:rFonts w:ascii="Times New Roman CYR" w:hAnsi="Times New Roman CYR"/>
          <w:lang w:val="uk-UA"/>
        </w:rPr>
      </w:pPr>
    </w:p>
    <w:p w14:paraId="20B42375" w14:textId="6556CE61" w:rsidR="00D37169" w:rsidRPr="00F63E14" w:rsidRDefault="00F63E14" w:rsidP="00F63E14">
      <w:pPr>
        <w:ind w:left="6372" w:hanging="6372"/>
        <w:rPr>
          <w:rFonts w:ascii="Times New Roman CYR" w:hAnsi="Times New Roman CYR"/>
          <w:sz w:val="18"/>
          <w:szCs w:val="18"/>
          <w:lang w:val="uk-UA"/>
        </w:rPr>
      </w:pPr>
      <w:r w:rsidRPr="00F63E14">
        <w:rPr>
          <w:rFonts w:ascii="Times New Roman CYR" w:hAnsi="Times New Roman CYR"/>
          <w:sz w:val="18"/>
          <w:szCs w:val="18"/>
          <w:lang w:val="uk-UA"/>
        </w:rPr>
        <w:t>Сафронова</w:t>
      </w:r>
    </w:p>
    <w:p w14:paraId="60F3BF9B" w14:textId="11C6FCC3" w:rsidR="00F63E14" w:rsidRPr="00F63E14" w:rsidRDefault="00F63E14" w:rsidP="00F63E14">
      <w:pPr>
        <w:ind w:left="6372" w:hanging="6372"/>
        <w:rPr>
          <w:rFonts w:ascii="Times New Roman CYR" w:hAnsi="Times New Roman CYR"/>
          <w:sz w:val="18"/>
          <w:szCs w:val="18"/>
          <w:lang w:val="uk-UA"/>
        </w:rPr>
      </w:pPr>
      <w:r w:rsidRPr="00F63E14">
        <w:rPr>
          <w:rFonts w:ascii="Times New Roman CYR" w:hAnsi="Times New Roman CYR"/>
          <w:sz w:val="18"/>
          <w:szCs w:val="18"/>
          <w:lang w:val="uk-UA"/>
        </w:rPr>
        <w:t>5-50-69</w:t>
      </w:r>
    </w:p>
    <w:p w14:paraId="399D6589" w14:textId="664D10E2" w:rsidR="008F5845" w:rsidRDefault="008F5845" w:rsidP="009E2051">
      <w:pPr>
        <w:tabs>
          <w:tab w:val="left" w:pos="75"/>
        </w:tabs>
        <w:jc w:val="both"/>
        <w:rPr>
          <w:lang w:val="uk-UA"/>
        </w:rPr>
      </w:pPr>
    </w:p>
    <w:p w14:paraId="2871BD9A" w14:textId="77777777" w:rsidR="007B7E91" w:rsidRPr="009E2051" w:rsidRDefault="007B7E91" w:rsidP="009E2051">
      <w:pPr>
        <w:tabs>
          <w:tab w:val="left" w:pos="75"/>
        </w:tabs>
        <w:jc w:val="both"/>
        <w:rPr>
          <w:lang w:val="uk-UA"/>
        </w:rPr>
      </w:pPr>
    </w:p>
    <w:p w14:paraId="1E550D88" w14:textId="42E49692" w:rsidR="009E2051" w:rsidRPr="00F761A7" w:rsidRDefault="00F761A7" w:rsidP="00F63E14">
      <w:pPr>
        <w:tabs>
          <w:tab w:val="left" w:pos="75"/>
        </w:tabs>
        <w:jc w:val="both"/>
        <w:rPr>
          <w:lang w:val="uk-UA"/>
        </w:rPr>
      </w:pPr>
      <w:r>
        <w:rPr>
          <w:lang w:val="uk-UA"/>
        </w:rPr>
        <w:t>Н</w:t>
      </w:r>
      <w:proofErr w:type="spellStart"/>
      <w:r w:rsidR="009E2051" w:rsidRPr="00E5583B">
        <w:t>ачальник</w:t>
      </w:r>
      <w:proofErr w:type="spellEnd"/>
      <w:r w:rsidR="009E2051" w:rsidRPr="00E5583B">
        <w:t xml:space="preserve"> </w:t>
      </w:r>
      <w:r w:rsidR="00F63E14">
        <w:rPr>
          <w:lang w:val="uk-UA"/>
        </w:rPr>
        <w:t>загального відділу</w:t>
      </w:r>
      <w:r w:rsidR="009E2051" w:rsidRPr="00E5583B">
        <w:rPr>
          <w:lang w:val="uk-UA"/>
        </w:rPr>
        <w:tab/>
      </w:r>
      <w:r w:rsidR="009E2051" w:rsidRPr="00E5583B">
        <w:t xml:space="preserve">                _______________ </w:t>
      </w:r>
      <w:r>
        <w:rPr>
          <w:lang w:val="uk-UA"/>
        </w:rPr>
        <w:t xml:space="preserve">І.В. </w:t>
      </w:r>
      <w:proofErr w:type="spellStart"/>
      <w:r>
        <w:rPr>
          <w:lang w:val="uk-UA"/>
        </w:rPr>
        <w:t>Глуницька</w:t>
      </w:r>
      <w:proofErr w:type="spellEnd"/>
      <w:r>
        <w:rPr>
          <w:lang w:val="uk-UA"/>
        </w:rPr>
        <w:t xml:space="preserve"> </w:t>
      </w:r>
    </w:p>
    <w:p w14:paraId="3FF4ED5A" w14:textId="77777777" w:rsidR="009E2051" w:rsidRDefault="009E2051" w:rsidP="009E2051">
      <w:pPr>
        <w:jc w:val="both"/>
        <w:rPr>
          <w:lang w:val="uk-UA"/>
        </w:rPr>
      </w:pPr>
    </w:p>
    <w:p w14:paraId="32427275" w14:textId="77777777" w:rsidR="009E2051" w:rsidRDefault="009E2051" w:rsidP="009E2051">
      <w:pPr>
        <w:jc w:val="both"/>
        <w:rPr>
          <w:lang w:val="uk-UA"/>
        </w:rPr>
      </w:pPr>
    </w:p>
    <w:p w14:paraId="3A2DC766" w14:textId="77777777" w:rsidR="009E2051" w:rsidRDefault="009E2051" w:rsidP="009E2051">
      <w:pPr>
        <w:jc w:val="both"/>
        <w:rPr>
          <w:lang w:val="uk-UA"/>
        </w:rPr>
      </w:pPr>
    </w:p>
    <w:p w14:paraId="0947662E" w14:textId="77777777" w:rsidR="009E2051" w:rsidRDefault="009E2051" w:rsidP="009E2051">
      <w:pPr>
        <w:jc w:val="both"/>
        <w:rPr>
          <w:lang w:val="uk-UA"/>
        </w:rPr>
      </w:pPr>
    </w:p>
    <w:p w14:paraId="1327A930" w14:textId="77777777" w:rsidR="009E2051" w:rsidRDefault="009E2051" w:rsidP="009E2051">
      <w:pPr>
        <w:jc w:val="both"/>
        <w:rPr>
          <w:sz w:val="22"/>
          <w:lang w:val="uk-UA"/>
        </w:rPr>
      </w:pPr>
    </w:p>
    <w:tbl>
      <w:tblPr>
        <w:tblW w:w="0" w:type="auto"/>
        <w:tblInd w:w="42" w:type="dxa"/>
        <w:tblLayout w:type="fixed"/>
        <w:tblCellMar>
          <w:left w:w="42" w:type="dxa"/>
          <w:right w:w="42" w:type="dxa"/>
        </w:tblCellMar>
        <w:tblLook w:val="0000" w:firstRow="0" w:lastRow="0" w:firstColumn="0" w:lastColumn="0" w:noHBand="0" w:noVBand="0"/>
      </w:tblPr>
      <w:tblGrid>
        <w:gridCol w:w="567"/>
        <w:gridCol w:w="1859"/>
        <w:gridCol w:w="1080"/>
        <w:gridCol w:w="1260"/>
        <w:gridCol w:w="3736"/>
      </w:tblGrid>
      <w:tr w:rsidR="009E2051" w14:paraId="318D7BA3" w14:textId="77777777" w:rsidTr="00987561">
        <w:tc>
          <w:tcPr>
            <w:tcW w:w="567" w:type="dxa"/>
          </w:tcPr>
          <w:p w14:paraId="73924BEF" w14:textId="77777777" w:rsidR="009E2051" w:rsidRDefault="009E2051" w:rsidP="00987561">
            <w:pPr>
              <w:spacing w:line="240" w:lineRule="exact"/>
              <w:jc w:val="center"/>
              <w:rPr>
                <w:i/>
                <w:sz w:val="20"/>
                <w:lang w:val="uk-UA"/>
              </w:rPr>
            </w:pPr>
            <w:r>
              <w:rPr>
                <w:i/>
                <w:sz w:val="20"/>
                <w:lang w:val="uk-UA"/>
              </w:rPr>
              <w:t>№</w:t>
            </w:r>
          </w:p>
        </w:tc>
        <w:tc>
          <w:tcPr>
            <w:tcW w:w="1859" w:type="dxa"/>
          </w:tcPr>
          <w:p w14:paraId="4E780430" w14:textId="77777777" w:rsidR="009E2051" w:rsidRDefault="009E2051" w:rsidP="00987561">
            <w:pPr>
              <w:spacing w:line="240" w:lineRule="exact"/>
              <w:jc w:val="center"/>
              <w:rPr>
                <w:i/>
                <w:sz w:val="20"/>
                <w:lang w:val="uk-UA"/>
              </w:rPr>
            </w:pPr>
            <w:r>
              <w:rPr>
                <w:i/>
                <w:sz w:val="20"/>
                <w:lang w:val="uk-UA"/>
              </w:rPr>
              <w:t>Розсилка</w:t>
            </w:r>
          </w:p>
        </w:tc>
        <w:tc>
          <w:tcPr>
            <w:tcW w:w="1080" w:type="dxa"/>
          </w:tcPr>
          <w:p w14:paraId="6D4582B9" w14:textId="77777777" w:rsidR="009E2051" w:rsidRDefault="009E2051" w:rsidP="00987561">
            <w:pPr>
              <w:spacing w:line="240" w:lineRule="exact"/>
              <w:jc w:val="center"/>
              <w:rPr>
                <w:i/>
                <w:sz w:val="20"/>
                <w:lang w:val="uk-UA"/>
              </w:rPr>
            </w:pPr>
            <w:r>
              <w:rPr>
                <w:i/>
                <w:sz w:val="20"/>
                <w:lang w:val="uk-UA"/>
              </w:rPr>
              <w:t>Прим.</w:t>
            </w:r>
          </w:p>
        </w:tc>
        <w:tc>
          <w:tcPr>
            <w:tcW w:w="1260" w:type="dxa"/>
          </w:tcPr>
          <w:p w14:paraId="1EB4D285" w14:textId="77777777" w:rsidR="009E2051" w:rsidRDefault="009E2051" w:rsidP="00987561">
            <w:pPr>
              <w:spacing w:line="240" w:lineRule="exact"/>
              <w:jc w:val="center"/>
              <w:rPr>
                <w:i/>
                <w:sz w:val="20"/>
                <w:lang w:val="uk-UA"/>
              </w:rPr>
            </w:pPr>
            <w:r>
              <w:rPr>
                <w:i/>
                <w:sz w:val="20"/>
                <w:lang w:val="uk-UA"/>
              </w:rPr>
              <w:t>Додатки</w:t>
            </w:r>
          </w:p>
        </w:tc>
        <w:tc>
          <w:tcPr>
            <w:tcW w:w="3736" w:type="dxa"/>
          </w:tcPr>
          <w:p w14:paraId="19FCED98" w14:textId="77777777" w:rsidR="009E2051" w:rsidRDefault="009E2051" w:rsidP="00987561">
            <w:pPr>
              <w:spacing w:line="240" w:lineRule="exact"/>
              <w:jc w:val="center"/>
              <w:rPr>
                <w:i/>
                <w:sz w:val="20"/>
                <w:lang w:val="uk-UA"/>
              </w:rPr>
            </w:pPr>
            <w:r>
              <w:rPr>
                <w:i/>
                <w:sz w:val="20"/>
                <w:lang w:val="uk-UA"/>
              </w:rPr>
              <w:t>Назва додатків</w:t>
            </w:r>
          </w:p>
          <w:p w14:paraId="17339951" w14:textId="77777777" w:rsidR="009E2051" w:rsidRDefault="009E2051" w:rsidP="00987561">
            <w:pPr>
              <w:spacing w:line="240" w:lineRule="exact"/>
              <w:jc w:val="center"/>
              <w:rPr>
                <w:i/>
                <w:sz w:val="20"/>
                <w:lang w:val="uk-UA"/>
              </w:rPr>
            </w:pPr>
          </w:p>
        </w:tc>
      </w:tr>
      <w:tr w:rsidR="009E2051" w:rsidRPr="00CC31F5" w14:paraId="0456E23E" w14:textId="77777777" w:rsidTr="00987561">
        <w:trPr>
          <w:cantSplit/>
        </w:trPr>
        <w:tc>
          <w:tcPr>
            <w:tcW w:w="567" w:type="dxa"/>
          </w:tcPr>
          <w:p w14:paraId="1BCCF36F" w14:textId="77777777" w:rsidR="009E2051" w:rsidRDefault="009E2051" w:rsidP="00987561">
            <w:pPr>
              <w:spacing w:line="240" w:lineRule="exact"/>
              <w:jc w:val="center"/>
              <w:rPr>
                <w:sz w:val="20"/>
                <w:lang w:val="uk-UA"/>
              </w:rPr>
            </w:pPr>
            <w:r>
              <w:rPr>
                <w:sz w:val="20"/>
                <w:lang w:val="uk-UA"/>
              </w:rPr>
              <w:t>1</w:t>
            </w:r>
          </w:p>
        </w:tc>
        <w:tc>
          <w:tcPr>
            <w:tcW w:w="1859" w:type="dxa"/>
          </w:tcPr>
          <w:p w14:paraId="20A3AD49" w14:textId="77777777" w:rsidR="009E2051" w:rsidRDefault="009E2051" w:rsidP="00987561">
            <w:pPr>
              <w:spacing w:line="240" w:lineRule="exact"/>
              <w:jc w:val="both"/>
              <w:rPr>
                <w:sz w:val="20"/>
                <w:lang w:val="uk-UA"/>
              </w:rPr>
            </w:pPr>
            <w:r>
              <w:rPr>
                <w:sz w:val="20"/>
                <w:lang w:val="uk-UA"/>
              </w:rPr>
              <w:t>Справа</w:t>
            </w:r>
          </w:p>
        </w:tc>
        <w:tc>
          <w:tcPr>
            <w:tcW w:w="1080" w:type="dxa"/>
          </w:tcPr>
          <w:p w14:paraId="423B99B1" w14:textId="77777777" w:rsidR="009E2051" w:rsidRDefault="009E2051" w:rsidP="00987561">
            <w:pPr>
              <w:spacing w:line="240" w:lineRule="exact"/>
              <w:jc w:val="center"/>
              <w:rPr>
                <w:sz w:val="20"/>
                <w:lang w:val="uk-UA"/>
              </w:rPr>
            </w:pPr>
            <w:r>
              <w:rPr>
                <w:sz w:val="20"/>
                <w:lang w:val="uk-UA"/>
              </w:rPr>
              <w:t>1</w:t>
            </w:r>
          </w:p>
        </w:tc>
        <w:tc>
          <w:tcPr>
            <w:tcW w:w="1260" w:type="dxa"/>
          </w:tcPr>
          <w:p w14:paraId="038402C8" w14:textId="76B8C1FE" w:rsidR="009E2051" w:rsidRDefault="009E2051" w:rsidP="00987561">
            <w:pPr>
              <w:spacing w:line="240" w:lineRule="exact"/>
              <w:jc w:val="center"/>
              <w:rPr>
                <w:sz w:val="20"/>
                <w:lang w:val="uk-UA"/>
              </w:rPr>
            </w:pPr>
          </w:p>
        </w:tc>
        <w:tc>
          <w:tcPr>
            <w:tcW w:w="3736" w:type="dxa"/>
            <w:vMerge w:val="restart"/>
          </w:tcPr>
          <w:p w14:paraId="7A6B6036" w14:textId="58D2BE72" w:rsidR="009E2051" w:rsidRDefault="009E2051" w:rsidP="00987561">
            <w:pPr>
              <w:pStyle w:val="a4"/>
              <w:tabs>
                <w:tab w:val="center" w:pos="994"/>
              </w:tabs>
              <w:rPr>
                <w:rFonts w:ascii="Times New Roman" w:hAnsi="Times New Roman"/>
                <w:sz w:val="20"/>
              </w:rPr>
            </w:pPr>
          </w:p>
        </w:tc>
      </w:tr>
      <w:tr w:rsidR="009E2051" w:rsidRPr="00275D25" w14:paraId="2AD3F22E" w14:textId="77777777" w:rsidTr="00987561">
        <w:trPr>
          <w:cantSplit/>
        </w:trPr>
        <w:tc>
          <w:tcPr>
            <w:tcW w:w="567" w:type="dxa"/>
          </w:tcPr>
          <w:p w14:paraId="14322A49" w14:textId="77777777" w:rsidR="009E2051" w:rsidRDefault="009E2051" w:rsidP="00987561">
            <w:pPr>
              <w:spacing w:line="240" w:lineRule="exact"/>
              <w:jc w:val="center"/>
              <w:rPr>
                <w:sz w:val="20"/>
                <w:lang w:val="uk-UA"/>
              </w:rPr>
            </w:pPr>
            <w:r>
              <w:rPr>
                <w:sz w:val="20"/>
                <w:lang w:val="uk-UA"/>
              </w:rPr>
              <w:t>2</w:t>
            </w:r>
          </w:p>
        </w:tc>
        <w:tc>
          <w:tcPr>
            <w:tcW w:w="1859" w:type="dxa"/>
          </w:tcPr>
          <w:p w14:paraId="638CEA1D" w14:textId="250B96EB" w:rsidR="009E2051" w:rsidRDefault="009E2051" w:rsidP="00987561">
            <w:pPr>
              <w:spacing w:line="240" w:lineRule="exact"/>
              <w:jc w:val="both"/>
              <w:rPr>
                <w:sz w:val="20"/>
                <w:lang w:val="uk-UA"/>
              </w:rPr>
            </w:pPr>
            <w:r>
              <w:rPr>
                <w:sz w:val="20"/>
                <w:lang w:val="uk-UA"/>
              </w:rPr>
              <w:t>ВЗГ</w:t>
            </w:r>
          </w:p>
        </w:tc>
        <w:tc>
          <w:tcPr>
            <w:tcW w:w="1080" w:type="dxa"/>
          </w:tcPr>
          <w:p w14:paraId="2FFE5232" w14:textId="77777777" w:rsidR="009E2051" w:rsidRDefault="009E2051" w:rsidP="00987561">
            <w:pPr>
              <w:spacing w:line="240" w:lineRule="exact"/>
              <w:jc w:val="center"/>
              <w:rPr>
                <w:sz w:val="20"/>
                <w:lang w:val="uk-UA"/>
              </w:rPr>
            </w:pPr>
            <w:r>
              <w:rPr>
                <w:sz w:val="20"/>
                <w:lang w:val="uk-UA"/>
              </w:rPr>
              <w:t>1</w:t>
            </w:r>
          </w:p>
        </w:tc>
        <w:tc>
          <w:tcPr>
            <w:tcW w:w="1260" w:type="dxa"/>
          </w:tcPr>
          <w:p w14:paraId="4AA42513" w14:textId="5555B3F0" w:rsidR="009E2051" w:rsidRDefault="009E2051" w:rsidP="00987561">
            <w:pPr>
              <w:spacing w:line="240" w:lineRule="exact"/>
              <w:jc w:val="center"/>
              <w:rPr>
                <w:sz w:val="20"/>
                <w:lang w:val="uk-UA"/>
              </w:rPr>
            </w:pPr>
          </w:p>
        </w:tc>
        <w:tc>
          <w:tcPr>
            <w:tcW w:w="3736" w:type="dxa"/>
            <w:vMerge/>
          </w:tcPr>
          <w:p w14:paraId="162F2CBC" w14:textId="77777777" w:rsidR="009E2051" w:rsidRDefault="009E2051" w:rsidP="00987561">
            <w:pPr>
              <w:pStyle w:val="a4"/>
              <w:tabs>
                <w:tab w:val="center" w:pos="994"/>
              </w:tabs>
              <w:rPr>
                <w:rFonts w:ascii="Times New Roman" w:hAnsi="Times New Roman"/>
                <w:sz w:val="20"/>
              </w:rPr>
            </w:pPr>
          </w:p>
        </w:tc>
      </w:tr>
      <w:tr w:rsidR="009E2051" w:rsidRPr="00275D25" w14:paraId="37A42502" w14:textId="77777777" w:rsidTr="00987561">
        <w:trPr>
          <w:cantSplit/>
        </w:trPr>
        <w:tc>
          <w:tcPr>
            <w:tcW w:w="567" w:type="dxa"/>
          </w:tcPr>
          <w:p w14:paraId="1FFE85EF" w14:textId="77777777" w:rsidR="009E2051" w:rsidRDefault="009E2051" w:rsidP="00987561">
            <w:pPr>
              <w:spacing w:line="240" w:lineRule="exact"/>
              <w:jc w:val="center"/>
              <w:rPr>
                <w:sz w:val="20"/>
                <w:lang w:val="uk-UA"/>
              </w:rPr>
            </w:pPr>
            <w:r>
              <w:rPr>
                <w:sz w:val="20"/>
                <w:lang w:val="uk-UA"/>
              </w:rPr>
              <w:t>3</w:t>
            </w:r>
          </w:p>
        </w:tc>
        <w:tc>
          <w:tcPr>
            <w:tcW w:w="1859" w:type="dxa"/>
          </w:tcPr>
          <w:p w14:paraId="0264F6A6" w14:textId="0DBFCDF3" w:rsidR="009E2051" w:rsidRDefault="00F63E14" w:rsidP="00987561">
            <w:pPr>
              <w:spacing w:line="240" w:lineRule="exact"/>
              <w:jc w:val="both"/>
              <w:rPr>
                <w:sz w:val="20"/>
                <w:lang w:val="uk-UA"/>
              </w:rPr>
            </w:pPr>
            <w:r>
              <w:rPr>
                <w:sz w:val="20"/>
                <w:lang w:val="uk-UA"/>
              </w:rPr>
              <w:t>ДІМГ</w:t>
            </w:r>
          </w:p>
        </w:tc>
        <w:tc>
          <w:tcPr>
            <w:tcW w:w="1080" w:type="dxa"/>
          </w:tcPr>
          <w:p w14:paraId="7656E317" w14:textId="77777777" w:rsidR="009E2051" w:rsidRDefault="009E2051" w:rsidP="00987561">
            <w:pPr>
              <w:spacing w:line="240" w:lineRule="exact"/>
              <w:jc w:val="center"/>
              <w:rPr>
                <w:sz w:val="20"/>
                <w:lang w:val="uk-UA"/>
              </w:rPr>
            </w:pPr>
            <w:r>
              <w:rPr>
                <w:sz w:val="20"/>
                <w:lang w:val="uk-UA"/>
              </w:rPr>
              <w:t>1</w:t>
            </w:r>
          </w:p>
        </w:tc>
        <w:tc>
          <w:tcPr>
            <w:tcW w:w="1260" w:type="dxa"/>
          </w:tcPr>
          <w:p w14:paraId="7E52F0AD" w14:textId="53E4F433" w:rsidR="009E2051" w:rsidRDefault="009E2051" w:rsidP="00987561">
            <w:pPr>
              <w:spacing w:line="240" w:lineRule="exact"/>
              <w:jc w:val="center"/>
              <w:rPr>
                <w:sz w:val="20"/>
                <w:lang w:val="uk-UA"/>
              </w:rPr>
            </w:pPr>
          </w:p>
        </w:tc>
        <w:tc>
          <w:tcPr>
            <w:tcW w:w="3736" w:type="dxa"/>
            <w:vMerge/>
          </w:tcPr>
          <w:p w14:paraId="4EE80F6A" w14:textId="77777777" w:rsidR="009E2051" w:rsidRDefault="009E2051" w:rsidP="00987561">
            <w:pPr>
              <w:pStyle w:val="a4"/>
              <w:tabs>
                <w:tab w:val="center" w:pos="994"/>
              </w:tabs>
              <w:rPr>
                <w:rFonts w:ascii="Times New Roman" w:hAnsi="Times New Roman"/>
                <w:sz w:val="20"/>
              </w:rPr>
            </w:pPr>
          </w:p>
        </w:tc>
      </w:tr>
      <w:tr w:rsidR="008F5845" w:rsidRPr="00275D25" w14:paraId="73C9F52B" w14:textId="77777777" w:rsidTr="00987561">
        <w:trPr>
          <w:cantSplit/>
        </w:trPr>
        <w:tc>
          <w:tcPr>
            <w:tcW w:w="567" w:type="dxa"/>
          </w:tcPr>
          <w:p w14:paraId="23FECACB" w14:textId="25CF608B" w:rsidR="008F5845" w:rsidRDefault="008F5845" w:rsidP="00987561">
            <w:pPr>
              <w:spacing w:line="240" w:lineRule="exact"/>
              <w:jc w:val="center"/>
              <w:rPr>
                <w:sz w:val="20"/>
                <w:lang w:val="uk-UA"/>
              </w:rPr>
            </w:pPr>
            <w:r>
              <w:rPr>
                <w:sz w:val="20"/>
                <w:lang w:val="uk-UA"/>
              </w:rPr>
              <w:t>4</w:t>
            </w:r>
          </w:p>
        </w:tc>
        <w:tc>
          <w:tcPr>
            <w:tcW w:w="1859" w:type="dxa"/>
          </w:tcPr>
          <w:p w14:paraId="00B69A67" w14:textId="7189BC70" w:rsidR="008F5845" w:rsidRDefault="008F5845" w:rsidP="00987561">
            <w:pPr>
              <w:spacing w:line="240" w:lineRule="exact"/>
              <w:jc w:val="both"/>
              <w:rPr>
                <w:sz w:val="20"/>
                <w:lang w:val="uk-UA"/>
              </w:rPr>
            </w:pPr>
            <w:r>
              <w:rPr>
                <w:sz w:val="20"/>
                <w:lang w:val="uk-UA"/>
              </w:rPr>
              <w:t xml:space="preserve">ЗВ </w:t>
            </w:r>
            <w:proofErr w:type="spellStart"/>
            <w:r>
              <w:rPr>
                <w:sz w:val="20"/>
                <w:lang w:val="uk-UA"/>
              </w:rPr>
              <w:t>УДтаЗГ</w:t>
            </w:r>
            <w:proofErr w:type="spellEnd"/>
          </w:p>
        </w:tc>
        <w:tc>
          <w:tcPr>
            <w:tcW w:w="1080" w:type="dxa"/>
          </w:tcPr>
          <w:p w14:paraId="784E0DEC" w14:textId="4C0F017C" w:rsidR="008F5845" w:rsidRDefault="008F5845" w:rsidP="00987561">
            <w:pPr>
              <w:spacing w:line="240" w:lineRule="exact"/>
              <w:jc w:val="center"/>
              <w:rPr>
                <w:sz w:val="20"/>
                <w:lang w:val="uk-UA"/>
              </w:rPr>
            </w:pPr>
            <w:r>
              <w:rPr>
                <w:sz w:val="20"/>
                <w:lang w:val="uk-UA"/>
              </w:rPr>
              <w:t>1</w:t>
            </w:r>
          </w:p>
        </w:tc>
        <w:tc>
          <w:tcPr>
            <w:tcW w:w="1260" w:type="dxa"/>
          </w:tcPr>
          <w:p w14:paraId="657912E4" w14:textId="77777777" w:rsidR="008F5845" w:rsidRDefault="008F5845" w:rsidP="00987561">
            <w:pPr>
              <w:spacing w:line="240" w:lineRule="exact"/>
              <w:jc w:val="center"/>
              <w:rPr>
                <w:sz w:val="20"/>
                <w:lang w:val="uk-UA"/>
              </w:rPr>
            </w:pPr>
          </w:p>
        </w:tc>
        <w:tc>
          <w:tcPr>
            <w:tcW w:w="3736" w:type="dxa"/>
          </w:tcPr>
          <w:p w14:paraId="70D69974" w14:textId="77777777" w:rsidR="008F5845" w:rsidRDefault="008F5845" w:rsidP="00987561">
            <w:pPr>
              <w:pStyle w:val="a4"/>
              <w:tabs>
                <w:tab w:val="center" w:pos="994"/>
              </w:tabs>
              <w:rPr>
                <w:rFonts w:ascii="Times New Roman" w:hAnsi="Times New Roman"/>
                <w:sz w:val="20"/>
              </w:rPr>
            </w:pPr>
          </w:p>
        </w:tc>
      </w:tr>
      <w:tr w:rsidR="00F761A7" w:rsidRPr="00275D25" w14:paraId="29AF8776" w14:textId="77777777" w:rsidTr="00987561">
        <w:trPr>
          <w:cantSplit/>
        </w:trPr>
        <w:tc>
          <w:tcPr>
            <w:tcW w:w="567" w:type="dxa"/>
          </w:tcPr>
          <w:p w14:paraId="19EAD20A" w14:textId="4DEC7B22" w:rsidR="00F761A7" w:rsidRDefault="00F761A7" w:rsidP="00987561">
            <w:pPr>
              <w:spacing w:line="240" w:lineRule="exact"/>
              <w:jc w:val="center"/>
              <w:rPr>
                <w:sz w:val="20"/>
                <w:lang w:val="uk-UA"/>
              </w:rPr>
            </w:pPr>
            <w:r>
              <w:rPr>
                <w:sz w:val="20"/>
                <w:lang w:val="uk-UA"/>
              </w:rPr>
              <w:t>5</w:t>
            </w:r>
          </w:p>
        </w:tc>
        <w:tc>
          <w:tcPr>
            <w:tcW w:w="1859" w:type="dxa"/>
          </w:tcPr>
          <w:p w14:paraId="608895AF" w14:textId="39C91559" w:rsidR="00F761A7" w:rsidRDefault="00F761A7" w:rsidP="00987561">
            <w:pPr>
              <w:spacing w:line="240" w:lineRule="exact"/>
              <w:jc w:val="both"/>
              <w:rPr>
                <w:sz w:val="20"/>
                <w:lang w:val="uk-UA"/>
              </w:rPr>
            </w:pPr>
            <w:r>
              <w:rPr>
                <w:sz w:val="20"/>
                <w:lang w:val="uk-UA"/>
              </w:rPr>
              <w:t>ВКР</w:t>
            </w:r>
          </w:p>
        </w:tc>
        <w:tc>
          <w:tcPr>
            <w:tcW w:w="1080" w:type="dxa"/>
          </w:tcPr>
          <w:p w14:paraId="72E3426C" w14:textId="7244D2BE" w:rsidR="00F761A7" w:rsidRDefault="00F761A7" w:rsidP="00987561">
            <w:pPr>
              <w:spacing w:line="240" w:lineRule="exact"/>
              <w:jc w:val="center"/>
              <w:rPr>
                <w:sz w:val="20"/>
                <w:lang w:val="uk-UA"/>
              </w:rPr>
            </w:pPr>
            <w:r>
              <w:rPr>
                <w:sz w:val="20"/>
                <w:lang w:val="uk-UA"/>
              </w:rPr>
              <w:t>1</w:t>
            </w:r>
          </w:p>
        </w:tc>
        <w:tc>
          <w:tcPr>
            <w:tcW w:w="1260" w:type="dxa"/>
          </w:tcPr>
          <w:p w14:paraId="13782000" w14:textId="77777777" w:rsidR="00F761A7" w:rsidRDefault="00F761A7" w:rsidP="00987561">
            <w:pPr>
              <w:spacing w:line="240" w:lineRule="exact"/>
              <w:jc w:val="center"/>
              <w:rPr>
                <w:sz w:val="20"/>
                <w:lang w:val="uk-UA"/>
              </w:rPr>
            </w:pPr>
          </w:p>
        </w:tc>
        <w:tc>
          <w:tcPr>
            <w:tcW w:w="3736" w:type="dxa"/>
          </w:tcPr>
          <w:p w14:paraId="02704FBC" w14:textId="77777777" w:rsidR="00F761A7" w:rsidRDefault="00F761A7" w:rsidP="00987561">
            <w:pPr>
              <w:pStyle w:val="a4"/>
              <w:tabs>
                <w:tab w:val="center" w:pos="994"/>
              </w:tabs>
              <w:rPr>
                <w:rFonts w:ascii="Times New Roman" w:hAnsi="Times New Roman"/>
                <w:sz w:val="20"/>
              </w:rPr>
            </w:pPr>
          </w:p>
        </w:tc>
      </w:tr>
      <w:tr w:rsidR="00F761A7" w:rsidRPr="00275D25" w14:paraId="571C58CA" w14:textId="77777777" w:rsidTr="00987561">
        <w:trPr>
          <w:cantSplit/>
        </w:trPr>
        <w:tc>
          <w:tcPr>
            <w:tcW w:w="567" w:type="dxa"/>
          </w:tcPr>
          <w:p w14:paraId="190B4E48" w14:textId="7864F081" w:rsidR="00F761A7" w:rsidRDefault="00F761A7" w:rsidP="00987561">
            <w:pPr>
              <w:spacing w:line="240" w:lineRule="exact"/>
              <w:jc w:val="center"/>
              <w:rPr>
                <w:sz w:val="20"/>
                <w:lang w:val="uk-UA"/>
              </w:rPr>
            </w:pPr>
            <w:r>
              <w:rPr>
                <w:sz w:val="20"/>
                <w:lang w:val="uk-UA"/>
              </w:rPr>
              <w:t>6</w:t>
            </w:r>
          </w:p>
        </w:tc>
        <w:tc>
          <w:tcPr>
            <w:tcW w:w="1859" w:type="dxa"/>
          </w:tcPr>
          <w:p w14:paraId="61C6DAAC" w14:textId="62D1EAE0" w:rsidR="00F761A7" w:rsidRDefault="00F761A7" w:rsidP="00987561">
            <w:pPr>
              <w:spacing w:line="240" w:lineRule="exact"/>
              <w:jc w:val="both"/>
              <w:rPr>
                <w:sz w:val="20"/>
                <w:lang w:val="uk-UA"/>
              </w:rPr>
            </w:pPr>
            <w:r>
              <w:rPr>
                <w:sz w:val="20"/>
                <w:lang w:val="uk-UA"/>
              </w:rPr>
              <w:t>КП ЖЕО</w:t>
            </w:r>
          </w:p>
        </w:tc>
        <w:tc>
          <w:tcPr>
            <w:tcW w:w="1080" w:type="dxa"/>
          </w:tcPr>
          <w:p w14:paraId="24BFF35E" w14:textId="39C4F085" w:rsidR="00F761A7" w:rsidRDefault="00F761A7" w:rsidP="00987561">
            <w:pPr>
              <w:spacing w:line="240" w:lineRule="exact"/>
              <w:jc w:val="center"/>
              <w:rPr>
                <w:sz w:val="20"/>
                <w:lang w:val="uk-UA"/>
              </w:rPr>
            </w:pPr>
            <w:r>
              <w:rPr>
                <w:sz w:val="20"/>
                <w:lang w:val="uk-UA"/>
              </w:rPr>
              <w:t>1</w:t>
            </w:r>
          </w:p>
        </w:tc>
        <w:tc>
          <w:tcPr>
            <w:tcW w:w="1260" w:type="dxa"/>
          </w:tcPr>
          <w:p w14:paraId="72E832CA" w14:textId="77777777" w:rsidR="00F761A7" w:rsidRDefault="00F761A7" w:rsidP="00987561">
            <w:pPr>
              <w:spacing w:line="240" w:lineRule="exact"/>
              <w:jc w:val="center"/>
              <w:rPr>
                <w:sz w:val="20"/>
                <w:lang w:val="uk-UA"/>
              </w:rPr>
            </w:pPr>
          </w:p>
        </w:tc>
        <w:tc>
          <w:tcPr>
            <w:tcW w:w="3736" w:type="dxa"/>
          </w:tcPr>
          <w:p w14:paraId="50F160D3" w14:textId="77777777" w:rsidR="00F761A7" w:rsidRDefault="00F761A7" w:rsidP="00987561">
            <w:pPr>
              <w:pStyle w:val="a4"/>
              <w:tabs>
                <w:tab w:val="center" w:pos="994"/>
              </w:tabs>
              <w:rPr>
                <w:rFonts w:ascii="Times New Roman" w:hAnsi="Times New Roman"/>
                <w:sz w:val="20"/>
              </w:rPr>
            </w:pPr>
          </w:p>
        </w:tc>
      </w:tr>
      <w:tr w:rsidR="00F761A7" w:rsidRPr="00275D25" w14:paraId="330C42A1" w14:textId="77777777" w:rsidTr="00987561">
        <w:trPr>
          <w:cantSplit/>
        </w:trPr>
        <w:tc>
          <w:tcPr>
            <w:tcW w:w="567" w:type="dxa"/>
          </w:tcPr>
          <w:p w14:paraId="06935D60" w14:textId="536B72C8" w:rsidR="00F761A7" w:rsidRDefault="00F761A7" w:rsidP="00987561">
            <w:pPr>
              <w:spacing w:line="240" w:lineRule="exact"/>
              <w:jc w:val="center"/>
              <w:rPr>
                <w:sz w:val="20"/>
                <w:lang w:val="uk-UA"/>
              </w:rPr>
            </w:pPr>
            <w:r>
              <w:rPr>
                <w:sz w:val="20"/>
                <w:lang w:val="uk-UA"/>
              </w:rPr>
              <w:t>7</w:t>
            </w:r>
          </w:p>
        </w:tc>
        <w:tc>
          <w:tcPr>
            <w:tcW w:w="1859" w:type="dxa"/>
          </w:tcPr>
          <w:p w14:paraId="5E71DCCD" w14:textId="2F06FA81" w:rsidR="00F761A7" w:rsidRDefault="00F761A7" w:rsidP="00987561">
            <w:pPr>
              <w:spacing w:line="240" w:lineRule="exact"/>
              <w:jc w:val="both"/>
              <w:rPr>
                <w:sz w:val="20"/>
                <w:lang w:val="uk-UA"/>
              </w:rPr>
            </w:pPr>
            <w:r>
              <w:rPr>
                <w:sz w:val="20"/>
                <w:lang w:val="uk-UA"/>
              </w:rPr>
              <w:t>КП СКГ</w:t>
            </w:r>
          </w:p>
        </w:tc>
        <w:tc>
          <w:tcPr>
            <w:tcW w:w="1080" w:type="dxa"/>
          </w:tcPr>
          <w:p w14:paraId="513095C3" w14:textId="534BE6FF" w:rsidR="00F761A7" w:rsidRDefault="00F761A7" w:rsidP="00987561">
            <w:pPr>
              <w:spacing w:line="240" w:lineRule="exact"/>
              <w:jc w:val="center"/>
              <w:rPr>
                <w:sz w:val="20"/>
                <w:lang w:val="uk-UA"/>
              </w:rPr>
            </w:pPr>
            <w:r>
              <w:rPr>
                <w:sz w:val="20"/>
                <w:lang w:val="uk-UA"/>
              </w:rPr>
              <w:t>1</w:t>
            </w:r>
          </w:p>
        </w:tc>
        <w:tc>
          <w:tcPr>
            <w:tcW w:w="1260" w:type="dxa"/>
          </w:tcPr>
          <w:p w14:paraId="4FEE4C41" w14:textId="77777777" w:rsidR="00F761A7" w:rsidRDefault="00F761A7" w:rsidP="00987561">
            <w:pPr>
              <w:spacing w:line="240" w:lineRule="exact"/>
              <w:jc w:val="center"/>
              <w:rPr>
                <w:sz w:val="20"/>
                <w:lang w:val="uk-UA"/>
              </w:rPr>
            </w:pPr>
          </w:p>
        </w:tc>
        <w:tc>
          <w:tcPr>
            <w:tcW w:w="3736" w:type="dxa"/>
          </w:tcPr>
          <w:p w14:paraId="03F04178" w14:textId="77777777" w:rsidR="00F761A7" w:rsidRDefault="00F761A7" w:rsidP="00987561">
            <w:pPr>
              <w:pStyle w:val="a4"/>
              <w:tabs>
                <w:tab w:val="center" w:pos="994"/>
              </w:tabs>
              <w:rPr>
                <w:rFonts w:ascii="Times New Roman" w:hAnsi="Times New Roman"/>
                <w:sz w:val="20"/>
              </w:rPr>
            </w:pPr>
          </w:p>
        </w:tc>
      </w:tr>
      <w:tr w:rsidR="00F761A7" w:rsidRPr="00275D25" w14:paraId="3387FF43" w14:textId="77777777" w:rsidTr="00987561">
        <w:trPr>
          <w:cantSplit/>
        </w:trPr>
        <w:tc>
          <w:tcPr>
            <w:tcW w:w="567" w:type="dxa"/>
          </w:tcPr>
          <w:p w14:paraId="3B16E0C8" w14:textId="03586A7D" w:rsidR="00F761A7" w:rsidRDefault="00F761A7" w:rsidP="00987561">
            <w:pPr>
              <w:spacing w:line="240" w:lineRule="exact"/>
              <w:jc w:val="center"/>
              <w:rPr>
                <w:sz w:val="20"/>
                <w:lang w:val="uk-UA"/>
              </w:rPr>
            </w:pPr>
            <w:r>
              <w:rPr>
                <w:sz w:val="20"/>
                <w:lang w:val="uk-UA"/>
              </w:rPr>
              <w:t>8</w:t>
            </w:r>
          </w:p>
        </w:tc>
        <w:tc>
          <w:tcPr>
            <w:tcW w:w="1859" w:type="dxa"/>
          </w:tcPr>
          <w:p w14:paraId="77BA314B" w14:textId="3AFA076B" w:rsidR="00F761A7" w:rsidRDefault="00F761A7" w:rsidP="00987561">
            <w:pPr>
              <w:spacing w:line="240" w:lineRule="exact"/>
              <w:jc w:val="both"/>
              <w:rPr>
                <w:sz w:val="20"/>
                <w:lang w:val="uk-UA"/>
              </w:rPr>
            </w:pPr>
            <w:r>
              <w:rPr>
                <w:sz w:val="20"/>
                <w:lang w:val="uk-UA"/>
              </w:rPr>
              <w:t>КП ТВКГ</w:t>
            </w:r>
          </w:p>
        </w:tc>
        <w:tc>
          <w:tcPr>
            <w:tcW w:w="1080" w:type="dxa"/>
          </w:tcPr>
          <w:p w14:paraId="3D0205E1" w14:textId="24FB6E17" w:rsidR="00F761A7" w:rsidRDefault="00F761A7" w:rsidP="00987561">
            <w:pPr>
              <w:spacing w:line="240" w:lineRule="exact"/>
              <w:jc w:val="center"/>
              <w:rPr>
                <w:sz w:val="20"/>
                <w:lang w:val="uk-UA"/>
              </w:rPr>
            </w:pPr>
            <w:r>
              <w:rPr>
                <w:sz w:val="20"/>
                <w:lang w:val="uk-UA"/>
              </w:rPr>
              <w:t>1</w:t>
            </w:r>
          </w:p>
        </w:tc>
        <w:tc>
          <w:tcPr>
            <w:tcW w:w="1260" w:type="dxa"/>
          </w:tcPr>
          <w:p w14:paraId="11A8577E" w14:textId="77777777" w:rsidR="00F761A7" w:rsidRDefault="00F761A7" w:rsidP="00987561">
            <w:pPr>
              <w:spacing w:line="240" w:lineRule="exact"/>
              <w:jc w:val="center"/>
              <w:rPr>
                <w:sz w:val="20"/>
                <w:lang w:val="uk-UA"/>
              </w:rPr>
            </w:pPr>
          </w:p>
        </w:tc>
        <w:tc>
          <w:tcPr>
            <w:tcW w:w="3736" w:type="dxa"/>
          </w:tcPr>
          <w:p w14:paraId="02312C95" w14:textId="77777777" w:rsidR="00F761A7" w:rsidRDefault="00F761A7" w:rsidP="00987561">
            <w:pPr>
              <w:pStyle w:val="a4"/>
              <w:tabs>
                <w:tab w:val="center" w:pos="994"/>
              </w:tabs>
              <w:rPr>
                <w:rFonts w:ascii="Times New Roman" w:hAnsi="Times New Roman"/>
                <w:sz w:val="20"/>
              </w:rPr>
            </w:pPr>
          </w:p>
        </w:tc>
      </w:tr>
      <w:tr w:rsidR="00F761A7" w:rsidRPr="00275D25" w14:paraId="698E6FBD" w14:textId="77777777" w:rsidTr="00987561">
        <w:trPr>
          <w:cantSplit/>
        </w:trPr>
        <w:tc>
          <w:tcPr>
            <w:tcW w:w="567" w:type="dxa"/>
          </w:tcPr>
          <w:p w14:paraId="531C9C11" w14:textId="738413B5" w:rsidR="00F761A7" w:rsidRDefault="00F761A7" w:rsidP="00987561">
            <w:pPr>
              <w:spacing w:line="240" w:lineRule="exact"/>
              <w:jc w:val="center"/>
              <w:rPr>
                <w:sz w:val="20"/>
                <w:lang w:val="uk-UA"/>
              </w:rPr>
            </w:pPr>
          </w:p>
        </w:tc>
        <w:tc>
          <w:tcPr>
            <w:tcW w:w="1859" w:type="dxa"/>
          </w:tcPr>
          <w:p w14:paraId="0B9C275F" w14:textId="77777777" w:rsidR="00F761A7" w:rsidRDefault="00F761A7" w:rsidP="00987561">
            <w:pPr>
              <w:spacing w:line="240" w:lineRule="exact"/>
              <w:jc w:val="both"/>
              <w:rPr>
                <w:sz w:val="20"/>
                <w:lang w:val="uk-UA"/>
              </w:rPr>
            </w:pPr>
          </w:p>
        </w:tc>
        <w:tc>
          <w:tcPr>
            <w:tcW w:w="1080" w:type="dxa"/>
          </w:tcPr>
          <w:p w14:paraId="009F3045" w14:textId="77777777" w:rsidR="00F761A7" w:rsidRDefault="00F761A7" w:rsidP="00987561">
            <w:pPr>
              <w:spacing w:line="240" w:lineRule="exact"/>
              <w:jc w:val="center"/>
              <w:rPr>
                <w:sz w:val="20"/>
                <w:lang w:val="uk-UA"/>
              </w:rPr>
            </w:pPr>
          </w:p>
        </w:tc>
        <w:tc>
          <w:tcPr>
            <w:tcW w:w="1260" w:type="dxa"/>
          </w:tcPr>
          <w:p w14:paraId="760B88DA" w14:textId="77777777" w:rsidR="00F761A7" w:rsidRDefault="00F761A7" w:rsidP="00987561">
            <w:pPr>
              <w:spacing w:line="240" w:lineRule="exact"/>
              <w:jc w:val="center"/>
              <w:rPr>
                <w:sz w:val="20"/>
                <w:lang w:val="uk-UA"/>
              </w:rPr>
            </w:pPr>
          </w:p>
        </w:tc>
        <w:tc>
          <w:tcPr>
            <w:tcW w:w="3736" w:type="dxa"/>
          </w:tcPr>
          <w:p w14:paraId="338DFF78" w14:textId="77777777" w:rsidR="00F761A7" w:rsidRDefault="00F761A7" w:rsidP="00987561">
            <w:pPr>
              <w:pStyle w:val="a4"/>
              <w:tabs>
                <w:tab w:val="center" w:pos="994"/>
              </w:tabs>
              <w:rPr>
                <w:rFonts w:ascii="Times New Roman" w:hAnsi="Times New Roman"/>
                <w:sz w:val="20"/>
              </w:rPr>
            </w:pPr>
          </w:p>
        </w:tc>
      </w:tr>
    </w:tbl>
    <w:p w14:paraId="2009BEE6" w14:textId="77777777" w:rsidR="009E2051" w:rsidRDefault="009E2051" w:rsidP="009E2051">
      <w:pPr>
        <w:ind w:left="-1080"/>
        <w:jc w:val="both"/>
        <w:rPr>
          <w:rFonts w:ascii="Bookman Old Style" w:hAnsi="Bookman Old Style"/>
          <w:sz w:val="16"/>
          <w:szCs w:val="16"/>
          <w:lang w:val="uk-UA"/>
        </w:rPr>
      </w:pPr>
    </w:p>
    <w:p w14:paraId="30ED3BD2" w14:textId="77777777" w:rsidR="009E2051" w:rsidRDefault="009E2051" w:rsidP="009E2051">
      <w:pPr>
        <w:ind w:left="-1080"/>
        <w:jc w:val="both"/>
        <w:rPr>
          <w:rFonts w:ascii="Bookman Old Style" w:hAnsi="Bookman Old Style"/>
          <w:sz w:val="16"/>
          <w:szCs w:val="16"/>
          <w:lang w:val="uk-UA"/>
        </w:rPr>
      </w:pPr>
    </w:p>
    <w:p w14:paraId="181CBEF5" w14:textId="77777777" w:rsidR="009E2051" w:rsidRDefault="009E2051" w:rsidP="009E2051">
      <w:pPr>
        <w:ind w:left="-1080"/>
        <w:jc w:val="both"/>
        <w:rPr>
          <w:rFonts w:ascii="Bookman Old Style" w:hAnsi="Bookman Old Style"/>
          <w:sz w:val="16"/>
          <w:szCs w:val="16"/>
          <w:lang w:val="uk-UA"/>
        </w:rPr>
      </w:pPr>
    </w:p>
    <w:p w14:paraId="21D6846A" w14:textId="77777777" w:rsidR="009E2051" w:rsidRDefault="009E2051" w:rsidP="009E2051">
      <w:pPr>
        <w:ind w:left="-1080"/>
        <w:jc w:val="both"/>
        <w:rPr>
          <w:rFonts w:ascii="Bookman Old Style" w:hAnsi="Bookman Old Style"/>
          <w:sz w:val="16"/>
          <w:szCs w:val="16"/>
          <w:lang w:val="uk-UA"/>
        </w:rPr>
      </w:pPr>
    </w:p>
    <w:p w14:paraId="3DA28DF5" w14:textId="77777777" w:rsidR="009E2051" w:rsidRDefault="009E2051" w:rsidP="009E2051">
      <w:pPr>
        <w:ind w:left="-1080"/>
        <w:jc w:val="both"/>
        <w:rPr>
          <w:rFonts w:ascii="Bookman Old Style" w:hAnsi="Bookman Old Style"/>
          <w:sz w:val="16"/>
          <w:szCs w:val="16"/>
          <w:lang w:val="uk-UA"/>
        </w:rPr>
      </w:pPr>
    </w:p>
    <w:p w14:paraId="202CB35E" w14:textId="77777777" w:rsidR="009E2051" w:rsidRDefault="009E2051" w:rsidP="009E2051">
      <w:pPr>
        <w:ind w:left="-1080"/>
        <w:jc w:val="both"/>
        <w:rPr>
          <w:rFonts w:ascii="Bookman Old Style" w:hAnsi="Bookman Old Style"/>
          <w:sz w:val="16"/>
          <w:szCs w:val="16"/>
          <w:lang w:val="uk-UA"/>
        </w:rPr>
      </w:pPr>
    </w:p>
    <w:p w14:paraId="6DE9DBF0" w14:textId="77777777" w:rsidR="009E2051" w:rsidRDefault="009E2051" w:rsidP="009E2051">
      <w:pPr>
        <w:jc w:val="both"/>
        <w:rPr>
          <w:lang w:val="uk-UA"/>
        </w:rPr>
      </w:pPr>
    </w:p>
    <w:p w14:paraId="3FA76845" w14:textId="77777777" w:rsidR="009E2051" w:rsidRDefault="009E2051" w:rsidP="009E2051">
      <w:pPr>
        <w:jc w:val="both"/>
        <w:rPr>
          <w:lang w:val="uk-UA"/>
        </w:rPr>
      </w:pPr>
    </w:p>
    <w:p w14:paraId="1457F011" w14:textId="77777777" w:rsidR="009E2051" w:rsidRDefault="009E2051" w:rsidP="009E2051">
      <w:pPr>
        <w:jc w:val="both"/>
        <w:rPr>
          <w:lang w:val="uk-UA"/>
        </w:rPr>
      </w:pPr>
    </w:p>
    <w:p w14:paraId="0CA17D38" w14:textId="77777777" w:rsidR="009E2051" w:rsidRPr="008D3BCC" w:rsidRDefault="009E2051" w:rsidP="009E2051">
      <w:pPr>
        <w:jc w:val="both"/>
        <w:rPr>
          <w:lang w:val="uk-UA"/>
        </w:rPr>
      </w:pPr>
    </w:p>
    <w:p w14:paraId="60B05591" w14:textId="77777777" w:rsidR="00CE1EB9" w:rsidRDefault="00CE1EB9"/>
    <w:sectPr w:rsidR="00CE1EB9" w:rsidSect="007B7E91">
      <w:pgSz w:w="11906" w:h="16838"/>
      <w:pgMar w:top="1134" w:right="851" w:bottom="11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E2BAA"/>
    <w:multiLevelType w:val="hybridMultilevel"/>
    <w:tmpl w:val="5682357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B9"/>
    <w:rsid w:val="000D41EE"/>
    <w:rsid w:val="000F2C90"/>
    <w:rsid w:val="001045BA"/>
    <w:rsid w:val="00276790"/>
    <w:rsid w:val="003C391C"/>
    <w:rsid w:val="004321E9"/>
    <w:rsid w:val="00584167"/>
    <w:rsid w:val="005E6478"/>
    <w:rsid w:val="00702663"/>
    <w:rsid w:val="007B7E91"/>
    <w:rsid w:val="00885C76"/>
    <w:rsid w:val="008C5E10"/>
    <w:rsid w:val="008F5845"/>
    <w:rsid w:val="009158FE"/>
    <w:rsid w:val="009E2051"/>
    <w:rsid w:val="00A706A0"/>
    <w:rsid w:val="00B615D2"/>
    <w:rsid w:val="00B817F9"/>
    <w:rsid w:val="00BB0092"/>
    <w:rsid w:val="00BC48FA"/>
    <w:rsid w:val="00C45C86"/>
    <w:rsid w:val="00C46E71"/>
    <w:rsid w:val="00CA745C"/>
    <w:rsid w:val="00CB0823"/>
    <w:rsid w:val="00CE1EB9"/>
    <w:rsid w:val="00D37169"/>
    <w:rsid w:val="00F63E14"/>
    <w:rsid w:val="00F64FAA"/>
    <w:rsid w:val="00F7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73EF"/>
  <w15:chartTrackingRefBased/>
  <w15:docId w15:val="{1C40D728-DBB3-44B6-846C-73C356CB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E2051"/>
    <w:rPr>
      <w:rFonts w:ascii="Verdana" w:hAnsi="Verdana" w:cs="Verdana"/>
      <w:sz w:val="20"/>
      <w:szCs w:val="20"/>
      <w:lang w:val="en-US" w:eastAsia="en-US"/>
    </w:rPr>
  </w:style>
  <w:style w:type="paragraph" w:styleId="a4">
    <w:name w:val="Body Text"/>
    <w:basedOn w:val="a"/>
    <w:link w:val="a5"/>
    <w:rsid w:val="009E2051"/>
    <w:pPr>
      <w:overflowPunct w:val="0"/>
      <w:autoSpaceDE w:val="0"/>
      <w:autoSpaceDN w:val="0"/>
      <w:adjustRightInd w:val="0"/>
      <w:jc w:val="both"/>
      <w:textAlignment w:val="baseline"/>
    </w:pPr>
    <w:rPr>
      <w:rFonts w:ascii="Courier New" w:hAnsi="Courier New"/>
      <w:sz w:val="26"/>
      <w:szCs w:val="20"/>
      <w:lang w:val="uk-UA"/>
    </w:rPr>
  </w:style>
  <w:style w:type="character" w:customStyle="1" w:styleId="a5">
    <w:name w:val="Основной текст Знак"/>
    <w:basedOn w:val="a0"/>
    <w:link w:val="a4"/>
    <w:rsid w:val="009E2051"/>
    <w:rPr>
      <w:rFonts w:ascii="Courier New" w:eastAsia="Times New Roman" w:hAnsi="Courier New" w:cs="Times New Roman"/>
      <w:sz w:val="26"/>
      <w:szCs w:val="20"/>
      <w:lang w:val="uk-UA" w:eastAsia="ru-RU"/>
    </w:rPr>
  </w:style>
  <w:style w:type="paragraph" w:customStyle="1" w:styleId="Style9">
    <w:name w:val="Style9"/>
    <w:basedOn w:val="a"/>
    <w:rsid w:val="009E2051"/>
    <w:pPr>
      <w:widowControl w:val="0"/>
      <w:autoSpaceDE w:val="0"/>
      <w:autoSpaceDN w:val="0"/>
      <w:adjustRightInd w:val="0"/>
      <w:spacing w:line="322" w:lineRule="exact"/>
      <w:ind w:firstLine="739"/>
      <w:jc w:val="both"/>
    </w:pPr>
  </w:style>
  <w:style w:type="paragraph" w:styleId="a6">
    <w:name w:val="Normal (Web)"/>
    <w:basedOn w:val="a"/>
    <w:uiPriority w:val="99"/>
    <w:rsid w:val="009E2051"/>
    <w:pPr>
      <w:spacing w:before="100" w:beforeAutospacing="1" w:after="100" w:afterAutospacing="1"/>
    </w:pPr>
  </w:style>
  <w:style w:type="character" w:styleId="a7">
    <w:name w:val="Strong"/>
    <w:qFormat/>
    <w:rsid w:val="009E2051"/>
    <w:rPr>
      <w:b/>
      <w:bCs/>
    </w:rPr>
  </w:style>
  <w:style w:type="character" w:styleId="a8">
    <w:name w:val="Hyperlink"/>
    <w:rsid w:val="009E2051"/>
    <w:rPr>
      <w:color w:val="0000FF"/>
      <w:u w:val="single"/>
    </w:rPr>
  </w:style>
  <w:style w:type="table" w:styleId="a9">
    <w:name w:val="Table Grid"/>
    <w:basedOn w:val="a1"/>
    <w:uiPriority w:val="39"/>
    <w:rsid w:val="009E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E6478"/>
    <w:pPr>
      <w:ind w:left="720"/>
      <w:contextualSpacing/>
    </w:pPr>
  </w:style>
  <w:style w:type="paragraph" w:styleId="ab">
    <w:name w:val="Balloon Text"/>
    <w:basedOn w:val="a"/>
    <w:link w:val="ac"/>
    <w:uiPriority w:val="99"/>
    <w:semiHidden/>
    <w:unhideWhenUsed/>
    <w:rsid w:val="00F63E14"/>
    <w:rPr>
      <w:rFonts w:ascii="Segoe UI" w:hAnsi="Segoe UI" w:cs="Segoe UI"/>
      <w:sz w:val="18"/>
      <w:szCs w:val="18"/>
    </w:rPr>
  </w:style>
  <w:style w:type="character" w:customStyle="1" w:styleId="ac">
    <w:name w:val="Текст выноски Знак"/>
    <w:basedOn w:val="a0"/>
    <w:link w:val="ab"/>
    <w:uiPriority w:val="99"/>
    <w:semiHidden/>
    <w:rsid w:val="00F63E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2021-06-04T12:08:00Z</cp:lastPrinted>
  <dcterms:created xsi:type="dcterms:W3CDTF">2021-06-08T11:51:00Z</dcterms:created>
  <dcterms:modified xsi:type="dcterms:W3CDTF">2021-06-08T11:51:00Z</dcterms:modified>
</cp:coreProperties>
</file>